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4E5FE46B" w:rsidR="00916640" w:rsidRPr="008D47A1" w:rsidRDefault="00122EDC"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One-Line Diagrams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39537386" w:rsidR="008D47A1" w:rsidRPr="008D47A1" w:rsidRDefault="00122EDC" w:rsidP="008D47A1">
      <w:pPr>
        <w:jc w:val="center"/>
        <w:rPr>
          <w:rFonts w:ascii="Times New Roman" w:hAnsi="Times New Roman" w:cs="Times New Roman"/>
        </w:rPr>
      </w:pPr>
      <w:r>
        <w:rPr>
          <w:rFonts w:ascii="Times New Roman" w:hAnsi="Times New Roman" w:cs="Times New Roman"/>
        </w:rPr>
        <w:t xml:space="preserve">April </w:t>
      </w:r>
      <w:r w:rsidR="00D52C4F">
        <w:rPr>
          <w:rFonts w:ascii="Times New Roman" w:hAnsi="Times New Roman" w:cs="Times New Roman"/>
        </w:rPr>
        <w:t>8</w:t>
      </w:r>
      <w:r w:rsidR="00C93341">
        <w:rPr>
          <w:rFonts w:ascii="Times New Roman" w:hAnsi="Times New Roman" w:cs="Times New Roman"/>
        </w:rPr>
        <w:t>, 2026</w:t>
      </w:r>
    </w:p>
    <w:p w14:paraId="25E850A8" w14:textId="7D869DAB" w:rsidR="00B237B7" w:rsidRDefault="008D47A1" w:rsidP="00B237B7">
      <w:pPr>
        <w:pStyle w:val="ListParagraph"/>
        <w:numPr>
          <w:ilvl w:val="0"/>
          <w:numId w:val="5"/>
        </w:numPr>
        <w:contextualSpacing w:val="0"/>
        <w:rPr>
          <w:rFonts w:ascii="Times New Roman" w:hAnsi="Times New Roman" w:cs="Times New Roman"/>
        </w:rPr>
      </w:pPr>
      <w:r>
        <w:rPr>
          <w:rFonts w:ascii="Times New Roman" w:hAnsi="Times New Roman" w:cs="Times New Roman"/>
        </w:rPr>
        <w:t xml:space="preserve"> Introduction</w:t>
      </w:r>
    </w:p>
    <w:p w14:paraId="46145724" w14:textId="2454E829" w:rsidR="00B237B7" w:rsidRDefault="009716E6" w:rsidP="00B237B7">
      <w:pPr>
        <w:rPr>
          <w:rFonts w:ascii="Times New Roman" w:hAnsi="Times New Roman" w:cs="Times New Roman"/>
        </w:rPr>
      </w:pPr>
      <w:r w:rsidRPr="009716E6">
        <w:rPr>
          <w:rFonts w:ascii="Times New Roman" w:hAnsi="Times New Roman" w:cs="Times New Roman"/>
        </w:rPr>
        <w:t>U.S. Coast Guard Marine Safety Center Procedure Number E2-07 states …</w:t>
      </w:r>
    </w:p>
    <w:p w14:paraId="14A2455E" w14:textId="1A889DB0" w:rsidR="00AE598D" w:rsidRDefault="00AE598D" w:rsidP="00AE598D">
      <w:pPr>
        <w:ind w:left="720" w:right="720"/>
        <w:jc w:val="both"/>
        <w:rPr>
          <w:rFonts w:ascii="Times New Roman" w:hAnsi="Times New Roman" w:cs="Times New Roman"/>
        </w:rPr>
      </w:pPr>
      <w:r>
        <w:rPr>
          <w:rFonts w:ascii="Times New Roman" w:hAnsi="Times New Roman" w:cs="Times New Roman"/>
        </w:rPr>
        <w:t>“</w:t>
      </w:r>
      <w:r w:rsidRPr="00AE598D">
        <w:rPr>
          <w:rFonts w:ascii="Times New Roman" w:hAnsi="Times New Roman" w:cs="Times New Roman"/>
        </w:rPr>
        <w:t>The purpose of an electrical one-line diagram is to provide an elementary schematic outlining connections from power sources (generators, shore power, battery banks) through a distribution system (switchboard, busbars, cables, feeders, and panels) to supply various power consuming loads.</w:t>
      </w:r>
      <w:r>
        <w:rPr>
          <w:rFonts w:ascii="Times New Roman" w:hAnsi="Times New Roman" w:cs="Times New Roman"/>
        </w:rPr>
        <w:t>”</w:t>
      </w:r>
    </w:p>
    <w:p w14:paraId="4C4E9DD0" w14:textId="222FE486" w:rsidR="00041571" w:rsidRDefault="00AE598D" w:rsidP="0086753A">
      <w:pPr>
        <w:jc w:val="both"/>
        <w:rPr>
          <w:rFonts w:ascii="Times New Roman" w:hAnsi="Times New Roman" w:cs="Times New Roman"/>
        </w:rPr>
      </w:pPr>
      <w:r>
        <w:rPr>
          <w:rFonts w:ascii="Times New Roman" w:hAnsi="Times New Roman" w:cs="Times New Roman"/>
        </w:rPr>
        <w:t>The one-line diagram may inc</w:t>
      </w:r>
      <w:r w:rsidR="00403002">
        <w:rPr>
          <w:rFonts w:ascii="Times New Roman" w:hAnsi="Times New Roman" w:cs="Times New Roman"/>
        </w:rPr>
        <w:t>orporate</w:t>
      </w:r>
      <w:r>
        <w:rPr>
          <w:rFonts w:ascii="Times New Roman" w:hAnsi="Times New Roman" w:cs="Times New Roman"/>
        </w:rPr>
        <w:t xml:space="preserve"> additional information </w:t>
      </w:r>
      <w:r w:rsidR="00403002">
        <w:rPr>
          <w:rFonts w:ascii="Times New Roman" w:hAnsi="Times New Roman" w:cs="Times New Roman"/>
        </w:rPr>
        <w:t xml:space="preserve">such as that </w:t>
      </w:r>
      <w:r>
        <w:rPr>
          <w:rFonts w:ascii="Times New Roman" w:hAnsi="Times New Roman" w:cs="Times New Roman"/>
        </w:rPr>
        <w:t>required by 46CFR110.25</w:t>
      </w:r>
      <w:r w:rsidR="00403002">
        <w:rPr>
          <w:rFonts w:ascii="Times New Roman" w:hAnsi="Times New Roman" w:cs="Times New Roman"/>
        </w:rPr>
        <w:t xml:space="preserve"> to include</w:t>
      </w:r>
      <w:r w:rsidR="009716E6">
        <w:rPr>
          <w:rFonts w:ascii="Times New Roman" w:hAnsi="Times New Roman" w:cs="Times New Roman"/>
        </w:rPr>
        <w:t>:</w:t>
      </w:r>
    </w:p>
    <w:p w14:paraId="512A1FA7" w14:textId="6949E570" w:rsidR="00AE598D" w:rsidRPr="009716E6" w:rsidRDefault="00AE598D" w:rsidP="009716E6">
      <w:pPr>
        <w:pStyle w:val="ListParagraph"/>
        <w:numPr>
          <w:ilvl w:val="0"/>
          <w:numId w:val="53"/>
        </w:numPr>
        <w:tabs>
          <w:tab w:val="left" w:pos="8640"/>
        </w:tabs>
        <w:rPr>
          <w:rFonts w:ascii="Times New Roman" w:hAnsi="Times New Roman" w:cs="Times New Roman"/>
        </w:rPr>
      </w:pPr>
      <w:r w:rsidRPr="009716E6">
        <w:rPr>
          <w:rFonts w:ascii="Times New Roman" w:hAnsi="Times New Roman" w:cs="Times New Roman"/>
        </w:rPr>
        <w:t>Type and size of generators and prime movers</w:t>
      </w:r>
      <w:r w:rsidR="009716E6" w:rsidRPr="009716E6">
        <w:rPr>
          <w:rFonts w:ascii="Times New Roman" w:hAnsi="Times New Roman" w:cs="Times New Roman"/>
        </w:rPr>
        <w:t>.</w:t>
      </w:r>
    </w:p>
    <w:p w14:paraId="580D38B6" w14:textId="0D839B14" w:rsidR="00AE598D" w:rsidRPr="009716E6" w:rsidRDefault="00AE598D" w:rsidP="009716E6">
      <w:pPr>
        <w:pStyle w:val="ListParagraph"/>
        <w:numPr>
          <w:ilvl w:val="0"/>
          <w:numId w:val="53"/>
        </w:numPr>
        <w:tabs>
          <w:tab w:val="left" w:pos="8640"/>
        </w:tabs>
        <w:rPr>
          <w:rFonts w:ascii="Times New Roman" w:hAnsi="Times New Roman" w:cs="Times New Roman"/>
        </w:rPr>
      </w:pPr>
      <w:r w:rsidRPr="009716E6">
        <w:rPr>
          <w:rFonts w:ascii="Times New Roman" w:hAnsi="Times New Roman" w:cs="Times New Roman"/>
        </w:rPr>
        <w:t>Type and size of generator cables, bus-tie cables, feeders, and branch circuit cables</w:t>
      </w:r>
      <w:r w:rsidR="009716E6" w:rsidRPr="009716E6">
        <w:rPr>
          <w:rFonts w:ascii="Times New Roman" w:hAnsi="Times New Roman" w:cs="Times New Roman"/>
        </w:rPr>
        <w:t>.</w:t>
      </w:r>
    </w:p>
    <w:p w14:paraId="0E457F4D" w14:textId="43598FC5" w:rsidR="00AE598D" w:rsidRPr="009716E6" w:rsidRDefault="00AE598D" w:rsidP="009716E6">
      <w:pPr>
        <w:pStyle w:val="ListParagraph"/>
        <w:numPr>
          <w:ilvl w:val="0"/>
          <w:numId w:val="53"/>
        </w:numPr>
        <w:tabs>
          <w:tab w:val="left" w:pos="8640"/>
        </w:tabs>
        <w:rPr>
          <w:rFonts w:ascii="Times New Roman" w:hAnsi="Times New Roman" w:cs="Times New Roman"/>
        </w:rPr>
      </w:pPr>
      <w:r w:rsidRPr="009716E6">
        <w:rPr>
          <w:rFonts w:ascii="Times New Roman" w:hAnsi="Times New Roman" w:cs="Times New Roman"/>
        </w:rPr>
        <w:t>Power</w:t>
      </w:r>
      <w:r w:rsidR="009716E6" w:rsidRPr="009716E6">
        <w:rPr>
          <w:rFonts w:ascii="Times New Roman" w:hAnsi="Times New Roman" w:cs="Times New Roman"/>
        </w:rPr>
        <w:t xml:space="preserve"> and</w:t>
      </w:r>
      <w:r w:rsidRPr="009716E6">
        <w:rPr>
          <w:rFonts w:ascii="Times New Roman" w:hAnsi="Times New Roman" w:cs="Times New Roman"/>
        </w:rPr>
        <w:t xml:space="preserve"> lighting panelboards with number of circuits and rating of energy consuming devices</w:t>
      </w:r>
      <w:r w:rsidR="009716E6" w:rsidRPr="009716E6">
        <w:rPr>
          <w:rFonts w:ascii="Times New Roman" w:hAnsi="Times New Roman" w:cs="Times New Roman"/>
        </w:rPr>
        <w:t>.</w:t>
      </w:r>
    </w:p>
    <w:p w14:paraId="1B317701" w14:textId="338AD1EB" w:rsidR="00AE598D" w:rsidRPr="009716E6" w:rsidRDefault="00AE598D" w:rsidP="009716E6">
      <w:pPr>
        <w:pStyle w:val="ListParagraph"/>
        <w:numPr>
          <w:ilvl w:val="0"/>
          <w:numId w:val="53"/>
        </w:numPr>
        <w:tabs>
          <w:tab w:val="left" w:pos="8640"/>
        </w:tabs>
        <w:rPr>
          <w:rFonts w:ascii="Times New Roman" w:hAnsi="Times New Roman" w:cs="Times New Roman"/>
        </w:rPr>
      </w:pPr>
      <w:r w:rsidRPr="009716E6">
        <w:rPr>
          <w:rFonts w:ascii="Times New Roman" w:hAnsi="Times New Roman" w:cs="Times New Roman"/>
        </w:rPr>
        <w:t>Type and capacity of storage batteries.</w:t>
      </w:r>
    </w:p>
    <w:p w14:paraId="53AF2685" w14:textId="22F98472" w:rsidR="00AE598D" w:rsidRDefault="00AE598D" w:rsidP="009716E6">
      <w:pPr>
        <w:pStyle w:val="ListParagraph"/>
        <w:numPr>
          <w:ilvl w:val="0"/>
          <w:numId w:val="53"/>
        </w:numPr>
        <w:tabs>
          <w:tab w:val="left" w:pos="8640"/>
        </w:tabs>
        <w:rPr>
          <w:rFonts w:ascii="Times New Roman" w:hAnsi="Times New Roman" w:cs="Times New Roman"/>
        </w:rPr>
      </w:pPr>
      <w:r w:rsidRPr="009716E6">
        <w:rPr>
          <w:rFonts w:ascii="Times New Roman" w:hAnsi="Times New Roman" w:cs="Times New Roman"/>
        </w:rPr>
        <w:t>Rating of circuit breakers and switches, interrupting capacity of overcurrent devices, and rating or setting of overcurrent devices.</w:t>
      </w:r>
    </w:p>
    <w:p w14:paraId="10D777EE" w14:textId="0C8CA11C" w:rsidR="00403002" w:rsidRDefault="00403002" w:rsidP="009716E6">
      <w:pPr>
        <w:pStyle w:val="ListParagraph"/>
        <w:numPr>
          <w:ilvl w:val="0"/>
          <w:numId w:val="53"/>
        </w:numPr>
        <w:tabs>
          <w:tab w:val="left" w:pos="8640"/>
        </w:tabs>
        <w:rPr>
          <w:rFonts w:ascii="Times New Roman" w:hAnsi="Times New Roman" w:cs="Times New Roman"/>
        </w:rPr>
      </w:pPr>
      <w:r>
        <w:rPr>
          <w:rFonts w:ascii="Times New Roman" w:hAnsi="Times New Roman" w:cs="Times New Roman"/>
        </w:rPr>
        <w:t>Location (machinery room) of electrical equipment.</w:t>
      </w:r>
    </w:p>
    <w:p w14:paraId="518AB25C" w14:textId="341617FD" w:rsidR="0086753A" w:rsidRDefault="0086753A" w:rsidP="0086753A">
      <w:pPr>
        <w:tabs>
          <w:tab w:val="left" w:pos="8640"/>
        </w:tabs>
        <w:jc w:val="both"/>
        <w:rPr>
          <w:rFonts w:ascii="Times New Roman" w:hAnsi="Times New Roman" w:cs="Times New Roman"/>
        </w:rPr>
      </w:pPr>
      <w:r>
        <w:rPr>
          <w:rFonts w:ascii="Times New Roman" w:hAnsi="Times New Roman" w:cs="Times New Roman"/>
        </w:rPr>
        <w:t>The lines representing the connections in a one-line diagram represent the power cables</w:t>
      </w:r>
      <w:r w:rsidR="007873B2">
        <w:rPr>
          <w:rFonts w:ascii="Times New Roman" w:hAnsi="Times New Roman" w:cs="Times New Roman"/>
        </w:rPr>
        <w:t xml:space="preserve"> (or bus duct / bus pipe)</w:t>
      </w:r>
      <w:r>
        <w:rPr>
          <w:rFonts w:ascii="Times New Roman" w:hAnsi="Times New Roman" w:cs="Times New Roman"/>
        </w:rPr>
        <w:t xml:space="preserve"> connecting equipment; the cables can contain multiple conductors, and multiple cables may be paralleled.  For this reason, a one-line diagram is more like a network diagram rather than a wiring diagram.  </w:t>
      </w:r>
    </w:p>
    <w:p w14:paraId="07F32859" w14:textId="0067A14D" w:rsidR="0086753A" w:rsidRDefault="0086753A" w:rsidP="0086753A">
      <w:pPr>
        <w:tabs>
          <w:tab w:val="left" w:pos="8640"/>
        </w:tabs>
        <w:jc w:val="both"/>
        <w:rPr>
          <w:rFonts w:ascii="Times New Roman" w:hAnsi="Times New Roman" w:cs="Times New Roman"/>
        </w:rPr>
      </w:pPr>
      <w:r>
        <w:rPr>
          <w:rFonts w:ascii="Times New Roman" w:hAnsi="Times New Roman" w:cs="Times New Roman"/>
        </w:rPr>
        <w:t>The level of detail provided in a one-line diagram depends on the stage of design</w:t>
      </w:r>
      <w:r w:rsidR="003E6003">
        <w:rPr>
          <w:rFonts w:ascii="Times New Roman" w:hAnsi="Times New Roman" w:cs="Times New Roman"/>
        </w:rPr>
        <w:t xml:space="preserve"> and the needs of analyses being conducted during the stage of design</w:t>
      </w:r>
      <w:r>
        <w:rPr>
          <w:rFonts w:ascii="Times New Roman" w:hAnsi="Times New Roman" w:cs="Times New Roman"/>
        </w:rPr>
        <w:t xml:space="preserve">; more detail is provided as the design matures. </w:t>
      </w:r>
      <w:r w:rsidR="00044B38">
        <w:rPr>
          <w:rFonts w:ascii="Times New Roman" w:hAnsi="Times New Roman" w:cs="Times New Roman"/>
        </w:rPr>
        <w:fldChar w:fldCharType="begin"/>
      </w:r>
      <w:r w:rsidR="00044B38">
        <w:rPr>
          <w:rFonts w:ascii="Times New Roman" w:hAnsi="Times New Roman" w:cs="Times New Roman"/>
        </w:rPr>
        <w:instrText xml:space="preserve"> REF _Ref226377150 \h  \* MERGEFORMAT </w:instrText>
      </w:r>
      <w:r w:rsidR="00044B38">
        <w:rPr>
          <w:rFonts w:ascii="Times New Roman" w:hAnsi="Times New Roman" w:cs="Times New Roman"/>
        </w:rPr>
      </w:r>
      <w:r w:rsidR="00044B38">
        <w:rPr>
          <w:rFonts w:ascii="Times New Roman" w:hAnsi="Times New Roman" w:cs="Times New Roman"/>
        </w:rPr>
        <w:fldChar w:fldCharType="separate"/>
      </w:r>
      <w:r w:rsidR="009F32EF" w:rsidRPr="009F32EF">
        <w:rPr>
          <w:rFonts w:ascii="Times New Roman" w:hAnsi="Times New Roman" w:cs="Times New Roman"/>
        </w:rPr>
        <w:t>Figure 1</w:t>
      </w:r>
      <w:r w:rsidR="00044B38">
        <w:rPr>
          <w:rFonts w:ascii="Times New Roman" w:hAnsi="Times New Roman" w:cs="Times New Roman"/>
        </w:rPr>
        <w:fldChar w:fldCharType="end"/>
      </w:r>
      <w:r w:rsidR="00044B38">
        <w:rPr>
          <w:rFonts w:ascii="Times New Roman" w:hAnsi="Times New Roman" w:cs="Times New Roman"/>
        </w:rPr>
        <w:t xml:space="preserve"> depicts a one-line diagram typical of preliminary and contract design for a ship with a zonal electrical distribution system.  In this case, the electrical distribution is only shown to the level of the load center.  Other more detailed drawings would be expected to depict the connection of individual loads (perhaps through power panels) to the load centers.</w:t>
      </w:r>
      <w:r w:rsidR="00AE5DC8">
        <w:rPr>
          <w:rFonts w:ascii="Times New Roman" w:hAnsi="Times New Roman" w:cs="Times New Roman"/>
        </w:rPr>
        <w:t xml:space="preserve">  </w:t>
      </w:r>
      <w:r w:rsidR="00AE5DC8">
        <w:rPr>
          <w:rFonts w:ascii="Times New Roman" w:hAnsi="Times New Roman" w:cs="Times New Roman"/>
        </w:rPr>
        <w:fldChar w:fldCharType="begin"/>
      </w:r>
      <w:r w:rsidR="00AE5DC8">
        <w:rPr>
          <w:rFonts w:ascii="Times New Roman" w:hAnsi="Times New Roman" w:cs="Times New Roman"/>
        </w:rPr>
        <w:instrText xml:space="preserve"> REF _Ref226378133 \h </w:instrText>
      </w:r>
      <w:r w:rsidR="007873B2">
        <w:rPr>
          <w:rFonts w:ascii="Times New Roman" w:hAnsi="Times New Roman" w:cs="Times New Roman"/>
        </w:rPr>
        <w:instrText xml:space="preserve"> \* MERGEFORMAT </w:instrText>
      </w:r>
      <w:r w:rsidR="00AE5DC8">
        <w:rPr>
          <w:rFonts w:ascii="Times New Roman" w:hAnsi="Times New Roman" w:cs="Times New Roman"/>
        </w:rPr>
      </w:r>
      <w:r w:rsidR="00AE5DC8">
        <w:rPr>
          <w:rFonts w:ascii="Times New Roman" w:hAnsi="Times New Roman" w:cs="Times New Roman"/>
        </w:rPr>
        <w:fldChar w:fldCharType="separate"/>
      </w:r>
      <w:r w:rsidR="009F32EF" w:rsidRPr="009F32EF">
        <w:rPr>
          <w:rFonts w:ascii="Times New Roman" w:hAnsi="Times New Roman" w:cs="Times New Roman"/>
        </w:rPr>
        <w:t>Figure 2</w:t>
      </w:r>
      <w:r w:rsidR="00AE5DC8">
        <w:rPr>
          <w:rFonts w:ascii="Times New Roman" w:hAnsi="Times New Roman" w:cs="Times New Roman"/>
        </w:rPr>
        <w:fldChar w:fldCharType="end"/>
      </w:r>
      <w:r w:rsidR="00AE5DC8">
        <w:rPr>
          <w:rFonts w:ascii="Times New Roman" w:hAnsi="Times New Roman" w:cs="Times New Roman"/>
        </w:rPr>
        <w:t xml:space="preserve"> depicts a one-line diagram typical of </w:t>
      </w:r>
      <w:r w:rsidR="00384A78">
        <w:rPr>
          <w:rFonts w:ascii="Times New Roman" w:hAnsi="Times New Roman" w:cs="Times New Roman"/>
        </w:rPr>
        <w:t xml:space="preserve">early </w:t>
      </w:r>
      <w:r w:rsidR="00AE5DC8">
        <w:rPr>
          <w:rFonts w:ascii="Times New Roman" w:hAnsi="Times New Roman" w:cs="Times New Roman"/>
        </w:rPr>
        <w:t xml:space="preserve">concept studies for a notional commercial ship (cruise ship in this case).  Note that </w:t>
      </w:r>
      <w:r w:rsidR="005660F4">
        <w:rPr>
          <w:rFonts w:ascii="Times New Roman" w:hAnsi="Times New Roman" w:cs="Times New Roman"/>
        </w:rPr>
        <w:t xml:space="preserve">while </w:t>
      </w:r>
      <w:r w:rsidR="00AE5DC8">
        <w:rPr>
          <w:rFonts w:ascii="Times New Roman" w:hAnsi="Times New Roman" w:cs="Times New Roman"/>
        </w:rPr>
        <w:t xml:space="preserve">all the appropriate equipment and connectivity </w:t>
      </w:r>
      <w:r w:rsidR="005660F4">
        <w:rPr>
          <w:rFonts w:ascii="Times New Roman" w:hAnsi="Times New Roman" w:cs="Times New Roman"/>
        </w:rPr>
        <w:t>are</w:t>
      </w:r>
      <w:r w:rsidR="00AE5DC8">
        <w:rPr>
          <w:rFonts w:ascii="Times New Roman" w:hAnsi="Times New Roman" w:cs="Times New Roman"/>
        </w:rPr>
        <w:t xml:space="preserve"> shown, </w:t>
      </w:r>
      <w:r w:rsidR="005660F4">
        <w:rPr>
          <w:rFonts w:ascii="Times New Roman" w:hAnsi="Times New Roman" w:cs="Times New Roman"/>
        </w:rPr>
        <w:t xml:space="preserve">certain </w:t>
      </w:r>
      <w:r w:rsidR="00AE5DC8">
        <w:rPr>
          <w:rFonts w:ascii="Times New Roman" w:hAnsi="Times New Roman" w:cs="Times New Roman"/>
        </w:rPr>
        <w:t xml:space="preserve">details provided in </w:t>
      </w:r>
      <w:r w:rsidR="00AE5DC8">
        <w:rPr>
          <w:rFonts w:ascii="Times New Roman" w:hAnsi="Times New Roman" w:cs="Times New Roman"/>
        </w:rPr>
        <w:fldChar w:fldCharType="begin"/>
      </w:r>
      <w:r w:rsidR="00AE5DC8">
        <w:rPr>
          <w:rFonts w:ascii="Times New Roman" w:hAnsi="Times New Roman" w:cs="Times New Roman"/>
        </w:rPr>
        <w:instrText xml:space="preserve"> REF _Ref226377150 \h </w:instrText>
      </w:r>
      <w:r w:rsidR="007873B2">
        <w:rPr>
          <w:rFonts w:ascii="Times New Roman" w:hAnsi="Times New Roman" w:cs="Times New Roman"/>
        </w:rPr>
        <w:instrText xml:space="preserve"> \* MERGEFORMAT </w:instrText>
      </w:r>
      <w:r w:rsidR="00AE5DC8">
        <w:rPr>
          <w:rFonts w:ascii="Times New Roman" w:hAnsi="Times New Roman" w:cs="Times New Roman"/>
        </w:rPr>
      </w:r>
      <w:r w:rsidR="00AE5DC8">
        <w:rPr>
          <w:rFonts w:ascii="Times New Roman" w:hAnsi="Times New Roman" w:cs="Times New Roman"/>
        </w:rPr>
        <w:fldChar w:fldCharType="separate"/>
      </w:r>
      <w:r w:rsidR="009F32EF" w:rsidRPr="009F32EF">
        <w:rPr>
          <w:rFonts w:ascii="Times New Roman" w:hAnsi="Times New Roman" w:cs="Times New Roman"/>
        </w:rPr>
        <w:t>Figure 1</w:t>
      </w:r>
      <w:r w:rsidR="00AE5DC8">
        <w:rPr>
          <w:rFonts w:ascii="Times New Roman" w:hAnsi="Times New Roman" w:cs="Times New Roman"/>
        </w:rPr>
        <w:fldChar w:fldCharType="end"/>
      </w:r>
      <w:r w:rsidR="005660F4">
        <w:rPr>
          <w:rFonts w:ascii="Times New Roman" w:hAnsi="Times New Roman" w:cs="Times New Roman"/>
        </w:rPr>
        <w:t xml:space="preserve"> are not depicted.</w:t>
      </w:r>
      <w:r w:rsidR="00384A78">
        <w:rPr>
          <w:rFonts w:ascii="Times New Roman" w:hAnsi="Times New Roman" w:cs="Times New Roman"/>
        </w:rPr>
        <w:t xml:space="preserve">  Note that in </w:t>
      </w:r>
      <w:r w:rsidR="00384A78">
        <w:rPr>
          <w:rFonts w:ascii="Times New Roman" w:hAnsi="Times New Roman" w:cs="Times New Roman"/>
        </w:rPr>
        <w:fldChar w:fldCharType="begin"/>
      </w:r>
      <w:r w:rsidR="00384A78">
        <w:rPr>
          <w:rFonts w:ascii="Times New Roman" w:hAnsi="Times New Roman" w:cs="Times New Roman"/>
        </w:rPr>
        <w:instrText xml:space="preserve"> REF _Ref226378133 \h  \* MERGEFORMAT </w:instrText>
      </w:r>
      <w:r w:rsidR="00384A78">
        <w:rPr>
          <w:rFonts w:ascii="Times New Roman" w:hAnsi="Times New Roman" w:cs="Times New Roman"/>
        </w:rPr>
      </w:r>
      <w:r w:rsidR="00384A78">
        <w:rPr>
          <w:rFonts w:ascii="Times New Roman" w:hAnsi="Times New Roman" w:cs="Times New Roman"/>
        </w:rPr>
        <w:fldChar w:fldCharType="separate"/>
      </w:r>
      <w:r w:rsidR="00384A78" w:rsidRPr="009F32EF">
        <w:rPr>
          <w:rFonts w:ascii="Times New Roman" w:hAnsi="Times New Roman" w:cs="Times New Roman"/>
        </w:rPr>
        <w:t>Figure 2</w:t>
      </w:r>
      <w:r w:rsidR="00384A78">
        <w:rPr>
          <w:rFonts w:ascii="Times New Roman" w:hAnsi="Times New Roman" w:cs="Times New Roman"/>
        </w:rPr>
        <w:fldChar w:fldCharType="end"/>
      </w:r>
      <w:r w:rsidR="00384A78">
        <w:rPr>
          <w:rFonts w:ascii="Times New Roman" w:hAnsi="Times New Roman" w:cs="Times New Roman"/>
        </w:rPr>
        <w:t xml:space="preserve"> for example, all of the low voltage (450 volts or less) loads are lumped together; during later stages of design, the low voltage distribution system </w:t>
      </w:r>
      <w:r w:rsidR="00384A78">
        <w:rPr>
          <w:rFonts w:ascii="Times New Roman" w:hAnsi="Times New Roman" w:cs="Times New Roman"/>
        </w:rPr>
        <w:lastRenderedPageBreak/>
        <w:t>would be more fully defined.</w:t>
      </w:r>
      <w:r w:rsidR="009628A7">
        <w:rPr>
          <w:rFonts w:ascii="Times New Roman" w:hAnsi="Times New Roman" w:cs="Times New Roman"/>
        </w:rPr>
        <w:t xml:space="preserve">  To enhance clarity, a one-line diagram may span multiple drawing sheets. </w:t>
      </w:r>
    </w:p>
    <w:p w14:paraId="59C6EFD8" w14:textId="0BCD52FC" w:rsidR="00D279B0" w:rsidRPr="00D279B0" w:rsidRDefault="00D279B0" w:rsidP="00D279B0">
      <w:pPr>
        <w:tabs>
          <w:tab w:val="left" w:pos="8640"/>
        </w:tabs>
        <w:jc w:val="both"/>
        <w:rPr>
          <w:rFonts w:ascii="Times New Roman" w:hAnsi="Times New Roman" w:cs="Times New Roman"/>
        </w:rPr>
      </w:pPr>
      <w:r>
        <w:rPr>
          <w:rFonts w:ascii="Times New Roman" w:hAnsi="Times New Roman" w:cs="Times New Roman"/>
        </w:rPr>
        <w:t xml:space="preserve">For detail design, ABS MVR for example, requires a </w:t>
      </w:r>
      <w:proofErr w:type="gramStart"/>
      <w:r>
        <w:rPr>
          <w:rFonts w:ascii="Times New Roman" w:hAnsi="Times New Roman" w:cs="Times New Roman"/>
        </w:rPr>
        <w:t>o</w:t>
      </w:r>
      <w:r w:rsidRPr="00D279B0">
        <w:rPr>
          <w:rFonts w:ascii="Times New Roman" w:hAnsi="Times New Roman" w:cs="Times New Roman"/>
        </w:rPr>
        <w:t>ne line</w:t>
      </w:r>
      <w:proofErr w:type="gramEnd"/>
      <w:r w:rsidRPr="00D279B0">
        <w:rPr>
          <w:rFonts w:ascii="Times New Roman" w:hAnsi="Times New Roman" w:cs="Times New Roman"/>
        </w:rPr>
        <w:t xml:space="preserve"> diagram of main and emergency power distribution systems </w:t>
      </w:r>
      <w:r>
        <w:rPr>
          <w:rFonts w:ascii="Times New Roman" w:hAnsi="Times New Roman" w:cs="Times New Roman"/>
        </w:rPr>
        <w:t>that</w:t>
      </w:r>
      <w:r w:rsidRPr="00D279B0">
        <w:rPr>
          <w:rFonts w:ascii="Times New Roman" w:hAnsi="Times New Roman" w:cs="Times New Roman"/>
        </w:rPr>
        <w:t xml:space="preserve"> show</w:t>
      </w:r>
      <w:r>
        <w:rPr>
          <w:rFonts w:ascii="Times New Roman" w:hAnsi="Times New Roman" w:cs="Times New Roman"/>
        </w:rPr>
        <w:t>s</w:t>
      </w:r>
      <w:r w:rsidRPr="00D279B0">
        <w:rPr>
          <w:rFonts w:ascii="Times New Roman" w:hAnsi="Times New Roman" w:cs="Times New Roman"/>
        </w:rPr>
        <w:t>:</w:t>
      </w:r>
    </w:p>
    <w:p w14:paraId="3FEC2216" w14:textId="6132492C"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“Generators: kW rating, voltage, rated current, frequency, number of phases, power factor.</w:t>
      </w:r>
    </w:p>
    <w:p w14:paraId="60E4800E" w14:textId="77777777"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Motors: kW or hp rating, voltage and current rating, remote stops (when required).</w:t>
      </w:r>
    </w:p>
    <w:p w14:paraId="39117FAA" w14:textId="77777777"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Motor controllers: type (direct-on-line, star-delta, etc.), disconnect devices, overload and under-voltage protections, remote stops, as applicable.</w:t>
      </w:r>
    </w:p>
    <w:p w14:paraId="6F5B69C8" w14:textId="77777777"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Transformers: kVA rating, rated voltage and current, winding connection.</w:t>
      </w:r>
    </w:p>
    <w:p w14:paraId="20F6135F" w14:textId="77777777"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Circuits: designations, type and size of cables, trip setting and rating of circuit protective devices, rated load of each branch circuit, emergency tripping and preferential tripping features.</w:t>
      </w:r>
    </w:p>
    <w:p w14:paraId="1B51E4C7" w14:textId="7D31812E" w:rsidR="00D279B0" w:rsidRPr="00D279B0" w:rsidRDefault="00D279B0" w:rsidP="00D279B0">
      <w:pPr>
        <w:pStyle w:val="ListParagraph"/>
        <w:numPr>
          <w:ilvl w:val="0"/>
          <w:numId w:val="58"/>
        </w:numPr>
        <w:tabs>
          <w:tab w:val="left" w:pos="8640"/>
        </w:tabs>
        <w:ind w:right="720"/>
        <w:jc w:val="both"/>
        <w:rPr>
          <w:rFonts w:ascii="Times New Roman" w:hAnsi="Times New Roman" w:cs="Times New Roman"/>
        </w:rPr>
      </w:pPr>
      <w:r w:rsidRPr="00D279B0">
        <w:rPr>
          <w:rFonts w:ascii="Times New Roman" w:hAnsi="Times New Roman" w:cs="Times New Roman"/>
        </w:rPr>
        <w:t>Batteries: type, voltage, rated capacity, conductor protection, charging and discharging boards.”</w:t>
      </w:r>
    </w:p>
    <w:p w14:paraId="761E12FF" w14:textId="61C704F5" w:rsidR="003E6003" w:rsidRDefault="003E6003" w:rsidP="0086753A">
      <w:pPr>
        <w:tabs>
          <w:tab w:val="left" w:pos="8640"/>
        </w:tabs>
        <w:jc w:val="both"/>
        <w:rPr>
          <w:rFonts w:ascii="Times New Roman" w:hAnsi="Times New Roman" w:cs="Times New Roman"/>
        </w:rPr>
      </w:pPr>
      <w:r>
        <w:rPr>
          <w:rFonts w:ascii="Times New Roman" w:hAnsi="Times New Roman" w:cs="Times New Roman"/>
        </w:rPr>
        <w:t xml:space="preserve">The one-line diagram and the electrical power system concept of operations (EPS-CONOPS) are used </w:t>
      </w:r>
      <w:r w:rsidR="00D279B0">
        <w:rPr>
          <w:rFonts w:ascii="Times New Roman" w:hAnsi="Times New Roman" w:cs="Times New Roman"/>
        </w:rPr>
        <w:t xml:space="preserve">together </w:t>
      </w:r>
      <w:r>
        <w:rPr>
          <w:rFonts w:ascii="Times New Roman" w:hAnsi="Times New Roman" w:cs="Times New Roman"/>
        </w:rPr>
        <w:t>to define the ship’s electrical power system</w:t>
      </w:r>
      <w:r w:rsidR="009628A7">
        <w:rPr>
          <w:rFonts w:ascii="Times New Roman" w:hAnsi="Times New Roman" w:cs="Times New Roman"/>
        </w:rPr>
        <w:t xml:space="preserve"> architecture</w:t>
      </w:r>
      <w:r>
        <w:rPr>
          <w:rFonts w:ascii="Times New Roman" w:hAnsi="Times New Roman" w:cs="Times New Roman"/>
        </w:rPr>
        <w:t xml:space="preserve"> and ho</w:t>
      </w:r>
      <w:r w:rsidR="009628A7">
        <w:rPr>
          <w:rFonts w:ascii="Times New Roman" w:hAnsi="Times New Roman" w:cs="Times New Roman"/>
        </w:rPr>
        <w:t xml:space="preserve">w the electrical power system </w:t>
      </w:r>
      <w:r>
        <w:rPr>
          <w:rFonts w:ascii="Times New Roman" w:hAnsi="Times New Roman" w:cs="Times New Roman"/>
        </w:rPr>
        <w:t xml:space="preserve">is intended to be operated.  This information is used by the various analyses </w:t>
      </w:r>
      <w:r w:rsidR="00384A78">
        <w:rPr>
          <w:rFonts w:ascii="Times New Roman" w:hAnsi="Times New Roman" w:cs="Times New Roman"/>
        </w:rPr>
        <w:t>performed in ship design to include the</w:t>
      </w:r>
      <w:r>
        <w:rPr>
          <w:rFonts w:ascii="Times New Roman" w:hAnsi="Times New Roman" w:cs="Times New Roman"/>
        </w:rPr>
        <w:t xml:space="preserve"> Electric Power Load Analysis (EPLA)</w:t>
      </w:r>
      <w:r w:rsidR="00384A78">
        <w:rPr>
          <w:rFonts w:ascii="Times New Roman" w:hAnsi="Times New Roman" w:cs="Times New Roman"/>
        </w:rPr>
        <w:t>.</w:t>
      </w:r>
    </w:p>
    <w:p w14:paraId="567FCD3F" w14:textId="2733CCCC" w:rsidR="005C134C" w:rsidRPr="0086753A" w:rsidRDefault="005C134C" w:rsidP="0086753A">
      <w:pPr>
        <w:tabs>
          <w:tab w:val="left" w:pos="8640"/>
        </w:tabs>
        <w:jc w:val="both"/>
        <w:rPr>
          <w:rFonts w:ascii="Times New Roman" w:hAnsi="Times New Roman" w:cs="Times New Roman"/>
        </w:rPr>
      </w:pPr>
      <w:r>
        <w:rPr>
          <w:rFonts w:ascii="Times New Roman" w:hAnsi="Times New Roman" w:cs="Times New Roman"/>
        </w:rPr>
        <w:t>One-line diagrams may also be called “single line diagrams.”</w:t>
      </w:r>
    </w:p>
    <w:p w14:paraId="1BF59A83" w14:textId="56846E3D" w:rsidR="00041571" w:rsidRDefault="0086753A" w:rsidP="0086753A">
      <w:pPr>
        <w:pStyle w:val="Caption"/>
        <w:spacing w:after="360"/>
      </w:pPr>
      <w:bookmarkStart w:id="0" w:name="_Ref226376886"/>
      <w:r>
        <w:rPr>
          <w:noProof/>
        </w:rPr>
        <w:lastRenderedPageBreak/>
        <w:drawing>
          <wp:inline distT="0" distB="0" distL="0" distR="0" wp14:anchorId="1D83B5D7" wp14:editId="0F0DF597">
            <wp:extent cx="5943600" cy="3526155"/>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26155"/>
                    </a:xfrm>
                    <a:prstGeom prst="rect">
                      <a:avLst/>
                    </a:prstGeom>
                    <a:noFill/>
                    <a:ln>
                      <a:noFill/>
                    </a:ln>
                    <a:effectLst/>
                  </pic:spPr>
                </pic:pic>
              </a:graphicData>
            </a:graphic>
          </wp:inline>
        </w:drawing>
      </w:r>
      <w:r w:rsidRPr="0086753A">
        <w:t xml:space="preserve"> </w:t>
      </w:r>
      <w:bookmarkEnd w:id="0"/>
    </w:p>
    <w:p w14:paraId="7D473AA4" w14:textId="7283F2AC" w:rsidR="0086753A" w:rsidRDefault="0086753A" w:rsidP="0086753A">
      <w:pPr>
        <w:pStyle w:val="Caption"/>
      </w:pPr>
      <w:bookmarkStart w:id="1" w:name="_Ref226377150"/>
      <w:r>
        <w:t xml:space="preserve">Figure </w:t>
      </w:r>
      <w:fldSimple w:instr=" SEQ Figure \* ARABIC ">
        <w:r w:rsidR="009F32EF">
          <w:rPr>
            <w:noProof/>
          </w:rPr>
          <w:t>1</w:t>
        </w:r>
      </w:fldSimple>
      <w:bookmarkEnd w:id="1"/>
      <w:r>
        <w:t>: USS Makin Island</w:t>
      </w:r>
      <w:r w:rsidR="00044B38">
        <w:t xml:space="preserve"> (LHD 8) one-line diagram (Dalton et al. 2002)</w:t>
      </w:r>
    </w:p>
    <w:p w14:paraId="29528F80" w14:textId="12947DE2" w:rsidR="00AE5DC8" w:rsidRDefault="00AE5DC8" w:rsidP="00AE5DC8">
      <w:pPr>
        <w:jc w:val="center"/>
      </w:pPr>
      <w:r>
        <w:rPr>
          <w:noProof/>
        </w:rPr>
        <w:drawing>
          <wp:inline distT="0" distB="0" distL="0" distR="0" wp14:anchorId="0312859E" wp14:editId="59B7C742">
            <wp:extent cx="3904488" cy="2880360"/>
            <wp:effectExtent l="0" t="0" r="1270" b="0"/>
            <wp:docPr id="8874946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4488" cy="2880360"/>
                    </a:xfrm>
                    <a:prstGeom prst="rect">
                      <a:avLst/>
                    </a:prstGeom>
                    <a:noFill/>
                    <a:ln>
                      <a:noFill/>
                    </a:ln>
                  </pic:spPr>
                </pic:pic>
              </a:graphicData>
            </a:graphic>
          </wp:inline>
        </w:drawing>
      </w:r>
    </w:p>
    <w:p w14:paraId="4A2FD73A" w14:textId="52BA8133" w:rsidR="00AE5DC8" w:rsidRDefault="00AE5DC8" w:rsidP="00AE5DC8">
      <w:pPr>
        <w:pStyle w:val="Caption"/>
      </w:pPr>
      <w:bookmarkStart w:id="2" w:name="_Ref226378133"/>
      <w:r>
        <w:t xml:space="preserve">Figure </w:t>
      </w:r>
      <w:fldSimple w:instr=" SEQ Figure \* ARABIC ">
        <w:r w:rsidR="009F32EF">
          <w:rPr>
            <w:noProof/>
          </w:rPr>
          <w:t>2</w:t>
        </w:r>
      </w:fldSimple>
      <w:bookmarkEnd w:id="2"/>
      <w:r>
        <w:t>: Typical cruise ship one-line diagram</w:t>
      </w:r>
    </w:p>
    <w:p w14:paraId="718EBE3D" w14:textId="57F9D4AE" w:rsidR="00F7104A" w:rsidRDefault="00122EDC" w:rsidP="00D279B0">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lastRenderedPageBreak/>
        <w:t>One-line diagram guidance</w:t>
      </w:r>
    </w:p>
    <w:p w14:paraId="0A72F195" w14:textId="68D14FDC" w:rsidR="00403002" w:rsidRDefault="00403002" w:rsidP="00044701">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Symbols</w:t>
      </w:r>
    </w:p>
    <w:p w14:paraId="5E74EB60" w14:textId="1D3532B5" w:rsidR="00044701" w:rsidRDefault="00734B56" w:rsidP="007873B2">
      <w:pPr>
        <w:pStyle w:val="ListParagraph"/>
        <w:spacing w:before="240"/>
        <w:ind w:left="792"/>
        <w:contextualSpacing w:val="0"/>
        <w:jc w:val="both"/>
        <w:rPr>
          <w:rFonts w:ascii="Times New Roman" w:hAnsi="Times New Roman" w:cs="Times New Roman"/>
        </w:rPr>
      </w:pPr>
      <w:r>
        <w:rPr>
          <w:rFonts w:ascii="Times New Roman" w:hAnsi="Times New Roman" w:cs="Times New Roman"/>
        </w:rPr>
        <w:t>The symbols used on one-line diagrams are not standardized; one will encounter a variety in practice.  Ideally, a one-line diagram should include a legend defining the symbols used.</w:t>
      </w:r>
      <w:r w:rsidR="007873B2">
        <w:rPr>
          <w:rFonts w:ascii="Times New Roman" w:hAnsi="Times New Roman" w:cs="Times New Roman"/>
        </w:rPr>
        <w:t xml:space="preserve">  Often a box with an appropriate label is used to represent a particular piece of equipment</w:t>
      </w:r>
      <w:r w:rsidR="00D279B0">
        <w:rPr>
          <w:rFonts w:ascii="Times New Roman" w:hAnsi="Times New Roman" w:cs="Times New Roman"/>
        </w:rPr>
        <w:t xml:space="preserve"> that doesn’t have a customarily used symbol</w:t>
      </w:r>
      <w:r w:rsidR="007873B2">
        <w:rPr>
          <w:rFonts w:ascii="Times New Roman" w:hAnsi="Times New Roman" w:cs="Times New Roman"/>
        </w:rPr>
        <w:t xml:space="preserve">. </w:t>
      </w:r>
      <w:r w:rsidR="00523F26">
        <w:rPr>
          <w:rFonts w:ascii="Times New Roman" w:hAnsi="Times New Roman" w:cs="Times New Roman"/>
        </w:rPr>
        <w:t xml:space="preserve"> Figures 3-14 depict many symbols one may encounter in one-line diagrams.</w:t>
      </w:r>
    </w:p>
    <w:p w14:paraId="04113939" w14:textId="328A1519" w:rsidR="00734B56" w:rsidRDefault="00734B56" w:rsidP="003C3789">
      <w:pPr>
        <w:pStyle w:val="ListParagraph"/>
        <w:keepNext/>
        <w:tabs>
          <w:tab w:val="center" w:pos="4680"/>
        </w:tabs>
        <w:spacing w:before="240" w:after="0"/>
        <w:ind w:left="0"/>
        <w:contextualSpacing w:val="0"/>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47953593" wp14:editId="49DAE65D">
            <wp:extent cx="3026664" cy="923544"/>
            <wp:effectExtent l="0" t="0" r="2540" b="0"/>
            <wp:docPr id="69392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6664" cy="923544"/>
                    </a:xfrm>
                    <a:prstGeom prst="rect">
                      <a:avLst/>
                    </a:prstGeom>
                    <a:noFill/>
                    <a:ln>
                      <a:noFill/>
                    </a:ln>
                  </pic:spPr>
                </pic:pic>
              </a:graphicData>
            </a:graphic>
          </wp:inline>
        </w:drawing>
      </w:r>
    </w:p>
    <w:p w14:paraId="302506BA" w14:textId="5CE6093C" w:rsidR="00734B56" w:rsidRDefault="00734B56" w:rsidP="003C3789">
      <w:pPr>
        <w:pStyle w:val="ListParagraph"/>
        <w:keepNext/>
        <w:tabs>
          <w:tab w:val="center" w:pos="2520"/>
          <w:tab w:val="center" w:pos="3240"/>
          <w:tab w:val="center" w:pos="3960"/>
          <w:tab w:val="center" w:pos="4680"/>
          <w:tab w:val="center" w:pos="5400"/>
          <w:tab w:val="center" w:pos="6120"/>
          <w:tab w:val="center" w:pos="6840"/>
        </w:tabs>
        <w:ind w:left="0"/>
        <w:contextualSpacing w:val="0"/>
        <w:rPr>
          <w:rFonts w:ascii="Times New Roman" w:hAnsi="Times New Roman" w:cs="Times New Roman"/>
        </w:rPr>
      </w:pPr>
      <w:r>
        <w:rPr>
          <w:rFonts w:ascii="Times New Roman" w:hAnsi="Times New Roman" w:cs="Times New Roman"/>
        </w:rPr>
        <w:tab/>
        <w:t>(a)</w:t>
      </w:r>
      <w:r>
        <w:rPr>
          <w:rFonts w:ascii="Times New Roman" w:hAnsi="Times New Roman" w:cs="Times New Roman"/>
        </w:rPr>
        <w:tab/>
        <w:t>(b)</w:t>
      </w:r>
      <w:r>
        <w:rPr>
          <w:rFonts w:ascii="Times New Roman" w:hAnsi="Times New Roman" w:cs="Times New Roman"/>
        </w:rPr>
        <w:tab/>
        <w:t>(c)</w:t>
      </w:r>
      <w:r>
        <w:rPr>
          <w:rFonts w:ascii="Times New Roman" w:hAnsi="Times New Roman" w:cs="Times New Roman"/>
        </w:rPr>
        <w:tab/>
        <w:t>(d)</w:t>
      </w:r>
      <w:r>
        <w:rPr>
          <w:rFonts w:ascii="Times New Roman" w:hAnsi="Times New Roman" w:cs="Times New Roman"/>
        </w:rPr>
        <w:tab/>
        <w:t>(e)</w:t>
      </w:r>
      <w:r>
        <w:rPr>
          <w:rFonts w:ascii="Times New Roman" w:hAnsi="Times New Roman" w:cs="Times New Roman"/>
        </w:rPr>
        <w:tab/>
        <w:t>(f)</w:t>
      </w:r>
      <w:r>
        <w:rPr>
          <w:rFonts w:ascii="Times New Roman" w:hAnsi="Times New Roman" w:cs="Times New Roman"/>
        </w:rPr>
        <w:tab/>
        <w:t>(g)</w:t>
      </w:r>
    </w:p>
    <w:p w14:paraId="2E296D25" w14:textId="7DAD4668" w:rsidR="00734B56" w:rsidRDefault="00734B56" w:rsidP="00C73723">
      <w:pPr>
        <w:pStyle w:val="Caption"/>
        <w:spacing w:after="360"/>
      </w:pPr>
      <w:r>
        <w:t xml:space="preserve">Figure </w:t>
      </w:r>
      <w:fldSimple w:instr=" SEQ Figure \* ARABIC ">
        <w:r w:rsidR="009F32EF">
          <w:rPr>
            <w:noProof/>
          </w:rPr>
          <w:t>3</w:t>
        </w:r>
      </w:fldSimple>
      <w:r>
        <w:t>: Generator set symbols: (a) Generator; (b) (c) (d) Diesel generator sets; (e) (f) (g) Gas turbine generator sets</w:t>
      </w:r>
    </w:p>
    <w:p w14:paraId="4E20E770" w14:textId="451678D2" w:rsidR="00C73723" w:rsidRDefault="00C73723" w:rsidP="00C73723">
      <w:pPr>
        <w:tabs>
          <w:tab w:val="center" w:pos="4680"/>
        </w:tabs>
        <w:spacing w:after="0"/>
      </w:pPr>
      <w:r>
        <w:tab/>
      </w:r>
      <w:r>
        <w:rPr>
          <w:noProof/>
        </w:rPr>
        <w:drawing>
          <wp:inline distT="0" distB="0" distL="0" distR="0" wp14:anchorId="16DA340A" wp14:editId="099B5E30">
            <wp:extent cx="1920240" cy="301752"/>
            <wp:effectExtent l="0" t="0" r="3810" b="3175"/>
            <wp:docPr id="2145919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301752"/>
                    </a:xfrm>
                    <a:prstGeom prst="rect">
                      <a:avLst/>
                    </a:prstGeom>
                    <a:noFill/>
                    <a:ln>
                      <a:noFill/>
                    </a:ln>
                  </pic:spPr>
                </pic:pic>
              </a:graphicData>
            </a:graphic>
          </wp:inline>
        </w:drawing>
      </w:r>
    </w:p>
    <w:p w14:paraId="5A713316" w14:textId="482FF00B" w:rsidR="00C73723" w:rsidRDefault="00C73723" w:rsidP="00C73723">
      <w:pPr>
        <w:pStyle w:val="ListParagraph"/>
        <w:keepNext/>
        <w:tabs>
          <w:tab w:val="center" w:pos="2520"/>
          <w:tab w:val="center" w:pos="3240"/>
          <w:tab w:val="center" w:pos="3960"/>
          <w:tab w:val="center" w:pos="4680"/>
          <w:tab w:val="center" w:pos="5400"/>
          <w:tab w:val="center" w:pos="6120"/>
          <w:tab w:val="center" w:pos="6840"/>
        </w:tabs>
        <w:ind w:left="0"/>
        <w:contextualSpacing w:val="0"/>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(b)</w:t>
      </w:r>
      <w:r>
        <w:rPr>
          <w:rFonts w:ascii="Times New Roman" w:hAnsi="Times New Roman" w:cs="Times New Roman"/>
        </w:rPr>
        <w:tab/>
        <w:t>(c)</w:t>
      </w:r>
      <w:r>
        <w:rPr>
          <w:rFonts w:ascii="Times New Roman" w:hAnsi="Times New Roman" w:cs="Times New Roman"/>
        </w:rPr>
        <w:tab/>
        <w:t>(d)</w:t>
      </w:r>
      <w:r>
        <w:rPr>
          <w:rFonts w:ascii="Times New Roman" w:hAnsi="Times New Roman" w:cs="Times New Roman"/>
        </w:rPr>
        <w:tab/>
        <w:t>(e)</w:t>
      </w:r>
    </w:p>
    <w:p w14:paraId="733C4DC3" w14:textId="6267862F" w:rsidR="00C73723" w:rsidRDefault="00C73723" w:rsidP="00C73723">
      <w:pPr>
        <w:pStyle w:val="Caption"/>
        <w:spacing w:after="360"/>
      </w:pPr>
      <w:r>
        <w:t xml:space="preserve">Figure </w:t>
      </w:r>
      <w:fldSimple w:instr=" SEQ Figure \* ARABIC ">
        <w:r w:rsidR="009F32EF">
          <w:rPr>
            <w:noProof/>
          </w:rPr>
          <w:t>4</w:t>
        </w:r>
      </w:fldSimple>
      <w:r>
        <w:t>: Circuit interrupter symbols: (a) (b) Circuit breakers; (c) Disconnect switch; (d) Fused disconnect switch (e) Fuse</w:t>
      </w:r>
    </w:p>
    <w:p w14:paraId="62A1C62B" w14:textId="550F1DC3" w:rsidR="00C73723" w:rsidRDefault="00617FDC" w:rsidP="00617FDC">
      <w:pPr>
        <w:pStyle w:val="ListParagraph"/>
        <w:keepNext/>
        <w:tabs>
          <w:tab w:val="center" w:pos="1440"/>
          <w:tab w:val="center" w:pos="4680"/>
          <w:tab w:val="center" w:pos="7920"/>
        </w:tabs>
        <w:ind w:left="0"/>
        <w:contextualSpacing w:val="0"/>
      </w:pPr>
      <w:r>
        <w:tab/>
      </w:r>
      <w:r>
        <w:rPr>
          <w:noProof/>
        </w:rPr>
        <w:drawing>
          <wp:inline distT="0" distB="0" distL="0" distR="0" wp14:anchorId="4EC9DA72" wp14:editId="44F0D0AE">
            <wp:extent cx="1574800" cy="1417320"/>
            <wp:effectExtent l="0" t="0" r="6350" b="0"/>
            <wp:docPr id="16091715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1417320"/>
                    </a:xfrm>
                    <a:prstGeom prst="rect">
                      <a:avLst/>
                    </a:prstGeom>
                    <a:noFill/>
                    <a:ln>
                      <a:noFill/>
                    </a:ln>
                  </pic:spPr>
                </pic:pic>
              </a:graphicData>
            </a:graphic>
          </wp:inline>
        </w:drawing>
      </w:r>
      <w:r>
        <w:tab/>
      </w:r>
      <w:r>
        <w:rPr>
          <w:noProof/>
        </w:rPr>
        <w:drawing>
          <wp:inline distT="0" distB="0" distL="0" distR="0" wp14:anchorId="75FBF4AD" wp14:editId="5DE68642">
            <wp:extent cx="1828800" cy="1417320"/>
            <wp:effectExtent l="0" t="0" r="0" b="0"/>
            <wp:docPr id="2024825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417320"/>
                    </a:xfrm>
                    <a:prstGeom prst="rect">
                      <a:avLst/>
                    </a:prstGeom>
                    <a:noFill/>
                    <a:ln>
                      <a:noFill/>
                    </a:ln>
                  </pic:spPr>
                </pic:pic>
              </a:graphicData>
            </a:graphic>
          </wp:inline>
        </w:drawing>
      </w:r>
      <w:r>
        <w:tab/>
      </w:r>
      <w:r>
        <w:rPr>
          <w:noProof/>
        </w:rPr>
        <w:drawing>
          <wp:inline distT="0" distB="0" distL="0" distR="0" wp14:anchorId="02B60EC8" wp14:editId="3ACA08E8">
            <wp:extent cx="1828800" cy="1420495"/>
            <wp:effectExtent l="0" t="0" r="0" b="8255"/>
            <wp:docPr id="9825366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420495"/>
                    </a:xfrm>
                    <a:prstGeom prst="rect">
                      <a:avLst/>
                    </a:prstGeom>
                    <a:noFill/>
                    <a:ln>
                      <a:noFill/>
                    </a:ln>
                  </pic:spPr>
                </pic:pic>
              </a:graphicData>
            </a:graphic>
          </wp:inline>
        </w:drawing>
      </w:r>
    </w:p>
    <w:p w14:paraId="55404619" w14:textId="1DD17A30" w:rsidR="00617FDC" w:rsidRDefault="00617FDC" w:rsidP="00617FDC">
      <w:pPr>
        <w:pStyle w:val="ListParagraph"/>
        <w:keepNext/>
        <w:tabs>
          <w:tab w:val="center" w:pos="1440"/>
          <w:tab w:val="center" w:pos="4680"/>
          <w:tab w:val="center" w:pos="7920"/>
        </w:tabs>
        <w:ind w:left="0"/>
        <w:contextualSpacing w:val="0"/>
      </w:pPr>
      <w:r>
        <w:tab/>
        <w:t>(a)</w:t>
      </w:r>
      <w:r>
        <w:tab/>
        <w:t>(b)</w:t>
      </w:r>
      <w:r>
        <w:tab/>
        <w:t>(c)</w:t>
      </w:r>
    </w:p>
    <w:p w14:paraId="2F88B606" w14:textId="32A70F85" w:rsidR="00617FDC" w:rsidRDefault="00617FDC" w:rsidP="00617FDC">
      <w:pPr>
        <w:pStyle w:val="Caption"/>
        <w:spacing w:after="360"/>
      </w:pPr>
      <w:r>
        <w:t xml:space="preserve">Figure </w:t>
      </w:r>
      <w:fldSimple w:instr=" SEQ Figure \* ARABIC ">
        <w:r w:rsidR="009F32EF">
          <w:rPr>
            <w:noProof/>
          </w:rPr>
          <w:t>5</w:t>
        </w:r>
      </w:fldSimple>
      <w:r>
        <w:t>: Switchboards, load centers, and power panels (a) (b) (c)</w:t>
      </w:r>
    </w:p>
    <w:p w14:paraId="1C63F2FF" w14:textId="26C91DAD" w:rsidR="00617FDC" w:rsidRDefault="00EC117D" w:rsidP="00EC117D">
      <w:pPr>
        <w:pStyle w:val="ListParagraph"/>
        <w:keepNext/>
        <w:tabs>
          <w:tab w:val="center" w:pos="1440"/>
          <w:tab w:val="center" w:pos="4770"/>
          <w:tab w:val="center" w:pos="7920"/>
        </w:tabs>
        <w:ind w:left="0"/>
        <w:contextualSpacing w:val="0"/>
      </w:pPr>
      <w:r>
        <w:tab/>
      </w:r>
      <w:r>
        <w:tab/>
      </w:r>
      <w:r w:rsidR="00A81CD0">
        <w:rPr>
          <w:noProof/>
        </w:rPr>
        <w:drawing>
          <wp:inline distT="0" distB="0" distL="0" distR="0" wp14:anchorId="53B18E13" wp14:editId="0C844F9D">
            <wp:extent cx="3218688" cy="822960"/>
            <wp:effectExtent l="0" t="0" r="1270" b="0"/>
            <wp:docPr id="19796995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8688" cy="822960"/>
                    </a:xfrm>
                    <a:prstGeom prst="rect">
                      <a:avLst/>
                    </a:prstGeom>
                    <a:noFill/>
                    <a:ln>
                      <a:noFill/>
                    </a:ln>
                  </pic:spPr>
                </pic:pic>
              </a:graphicData>
            </a:graphic>
          </wp:inline>
        </w:drawing>
      </w:r>
    </w:p>
    <w:p w14:paraId="4064EE1B" w14:textId="0A7CD6FA" w:rsidR="00617FDC" w:rsidRDefault="00EC117D" w:rsidP="00C73723">
      <w:pPr>
        <w:pStyle w:val="ListParagraph"/>
        <w:keepNext/>
        <w:tabs>
          <w:tab w:val="center" w:pos="2520"/>
          <w:tab w:val="center" w:pos="3240"/>
          <w:tab w:val="center" w:pos="3960"/>
          <w:tab w:val="center" w:pos="4680"/>
          <w:tab w:val="center" w:pos="5400"/>
          <w:tab w:val="center" w:pos="6120"/>
          <w:tab w:val="center" w:pos="6840"/>
        </w:tabs>
        <w:ind w:left="0"/>
        <w:contextualSpacing w:val="0"/>
      </w:pPr>
      <w:r>
        <w:tab/>
        <w:t>(a)</w:t>
      </w:r>
      <w:r>
        <w:tab/>
      </w:r>
      <w:r>
        <w:tab/>
        <w:t>(b)</w:t>
      </w:r>
      <w:r>
        <w:tab/>
      </w:r>
      <w:r>
        <w:tab/>
        <w:t>(c)</w:t>
      </w:r>
      <w:r w:rsidR="00A81CD0">
        <w:tab/>
      </w:r>
      <w:r w:rsidR="00A81CD0">
        <w:tab/>
        <w:t>(d)</w:t>
      </w:r>
    </w:p>
    <w:p w14:paraId="7369FFC3" w14:textId="3E52744E" w:rsidR="00EC117D" w:rsidRDefault="00EC117D" w:rsidP="00EC117D">
      <w:pPr>
        <w:pStyle w:val="Caption"/>
        <w:spacing w:after="360"/>
      </w:pPr>
      <w:r>
        <w:t xml:space="preserve">Figure </w:t>
      </w:r>
      <w:fldSimple w:instr=" SEQ Figure \* ARABIC ">
        <w:r w:rsidR="009F32EF">
          <w:rPr>
            <w:noProof/>
          </w:rPr>
          <w:t>6</w:t>
        </w:r>
      </w:fldSimple>
      <w:r>
        <w:t>: Transformers:  Two sets of windings (a) (b); Three sets of windings (c)</w:t>
      </w:r>
      <w:r w:rsidR="00A81CD0">
        <w:t xml:space="preserve"> (d)</w:t>
      </w:r>
    </w:p>
    <w:p w14:paraId="1821B6A2" w14:textId="4C04A3A0" w:rsidR="00617FDC" w:rsidRDefault="00AB47D1" w:rsidP="003E3E1E">
      <w:pPr>
        <w:pStyle w:val="ListParagraph"/>
        <w:keepNext/>
        <w:tabs>
          <w:tab w:val="center" w:pos="4680"/>
          <w:tab w:val="center" w:pos="6840"/>
        </w:tabs>
        <w:ind w:left="0"/>
        <w:contextualSpacing w:val="0"/>
      </w:pPr>
      <w:r>
        <w:lastRenderedPageBreak/>
        <w:tab/>
      </w:r>
      <w:r>
        <w:rPr>
          <w:noProof/>
        </w:rPr>
        <w:drawing>
          <wp:inline distT="0" distB="0" distL="0" distR="0" wp14:anchorId="56AAD7F2" wp14:editId="60ABE49A">
            <wp:extent cx="1124712" cy="594360"/>
            <wp:effectExtent l="0" t="0" r="0" b="0"/>
            <wp:docPr id="521278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4712" cy="594360"/>
                    </a:xfrm>
                    <a:prstGeom prst="rect">
                      <a:avLst/>
                    </a:prstGeom>
                    <a:noFill/>
                    <a:ln>
                      <a:noFill/>
                    </a:ln>
                  </pic:spPr>
                </pic:pic>
              </a:graphicData>
            </a:graphic>
          </wp:inline>
        </w:drawing>
      </w:r>
    </w:p>
    <w:p w14:paraId="4E5FBAD8" w14:textId="0681395E" w:rsidR="006D54BB" w:rsidRDefault="00AB47D1" w:rsidP="00AB47D1">
      <w:pPr>
        <w:pStyle w:val="ListParagraph"/>
        <w:keepNext/>
        <w:tabs>
          <w:tab w:val="center" w:pos="2520"/>
          <w:tab w:val="center" w:pos="3240"/>
          <w:tab w:val="center" w:pos="3960"/>
          <w:tab w:val="center" w:pos="4680"/>
          <w:tab w:val="center" w:pos="5400"/>
          <w:tab w:val="center" w:pos="6120"/>
          <w:tab w:val="center" w:pos="6840"/>
        </w:tabs>
        <w:ind w:left="0"/>
        <w:contextualSpacing w:val="0"/>
      </w:pPr>
      <w:r>
        <w:tab/>
      </w:r>
      <w:r w:rsidR="003E3E1E">
        <w:tab/>
      </w:r>
      <w:r>
        <w:tab/>
        <w:t>(a)</w:t>
      </w:r>
      <w:r>
        <w:tab/>
        <w:t>(b)</w:t>
      </w:r>
      <w:r>
        <w:tab/>
        <w:t>(c)</w:t>
      </w:r>
    </w:p>
    <w:p w14:paraId="5BF0A886" w14:textId="5A3BEFC0" w:rsidR="00AB47D1" w:rsidRDefault="00AB47D1" w:rsidP="00AB47D1">
      <w:pPr>
        <w:pStyle w:val="Caption"/>
        <w:spacing w:after="360"/>
      </w:pPr>
      <w:r>
        <w:t xml:space="preserve">Figure </w:t>
      </w:r>
      <w:fldSimple w:instr=" SEQ Figure \* ARABIC ">
        <w:r w:rsidR="009F32EF">
          <w:rPr>
            <w:noProof/>
          </w:rPr>
          <w:t>7</w:t>
        </w:r>
      </w:fldSimple>
      <w:r>
        <w:t>: Rectifier (a) (b) (c)</w:t>
      </w:r>
    </w:p>
    <w:p w14:paraId="2A32C853" w14:textId="4BE47596" w:rsidR="00AB47D1" w:rsidRDefault="00AB47D1" w:rsidP="00AB47D1">
      <w:pPr>
        <w:pStyle w:val="ListParagraph"/>
        <w:keepNext/>
        <w:tabs>
          <w:tab w:val="center" w:pos="4680"/>
          <w:tab w:val="center" w:pos="6840"/>
        </w:tabs>
        <w:ind w:left="0"/>
        <w:contextualSpacing w:val="0"/>
      </w:pPr>
      <w:r>
        <w:tab/>
      </w:r>
      <w:r>
        <w:rPr>
          <w:noProof/>
        </w:rPr>
        <w:drawing>
          <wp:inline distT="0" distB="0" distL="0" distR="0" wp14:anchorId="71B287CE" wp14:editId="167FC7D9">
            <wp:extent cx="740664" cy="594360"/>
            <wp:effectExtent l="0" t="0" r="2540" b="0"/>
            <wp:docPr id="13826128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0664" cy="594360"/>
                    </a:xfrm>
                    <a:prstGeom prst="rect">
                      <a:avLst/>
                    </a:prstGeom>
                    <a:noFill/>
                    <a:ln>
                      <a:noFill/>
                    </a:ln>
                  </pic:spPr>
                </pic:pic>
              </a:graphicData>
            </a:graphic>
          </wp:inline>
        </w:drawing>
      </w:r>
    </w:p>
    <w:p w14:paraId="793BD8F6" w14:textId="73665872" w:rsidR="00AB47D1" w:rsidRDefault="00AB47D1" w:rsidP="00AB47D1">
      <w:pPr>
        <w:pStyle w:val="ListParagraph"/>
        <w:keepNext/>
        <w:tabs>
          <w:tab w:val="center" w:pos="2520"/>
          <w:tab w:val="center" w:pos="3240"/>
          <w:tab w:val="center" w:pos="4320"/>
          <w:tab w:val="center" w:pos="5040"/>
          <w:tab w:val="center" w:pos="5400"/>
          <w:tab w:val="center" w:pos="6120"/>
          <w:tab w:val="center" w:pos="6840"/>
        </w:tabs>
        <w:ind w:left="0"/>
        <w:contextualSpacing w:val="0"/>
      </w:pPr>
      <w:r>
        <w:tab/>
      </w:r>
      <w:r>
        <w:tab/>
      </w:r>
      <w:r>
        <w:tab/>
        <w:t>(a)</w:t>
      </w:r>
      <w:r>
        <w:tab/>
        <w:t>(b)</w:t>
      </w:r>
    </w:p>
    <w:p w14:paraId="07FF5A25" w14:textId="07B14DC5" w:rsidR="00AB47D1" w:rsidRDefault="00AB47D1" w:rsidP="00AB47D1">
      <w:pPr>
        <w:pStyle w:val="Caption"/>
        <w:spacing w:after="360"/>
      </w:pPr>
      <w:r>
        <w:t xml:space="preserve">Figure </w:t>
      </w:r>
      <w:fldSimple w:instr=" SEQ Figure \* ARABIC ">
        <w:r w:rsidR="009F32EF">
          <w:rPr>
            <w:noProof/>
          </w:rPr>
          <w:t>8</w:t>
        </w:r>
      </w:fldSimple>
      <w:r>
        <w:t>: DC to DC converter (a) (b)</w:t>
      </w:r>
    </w:p>
    <w:p w14:paraId="379EA95C" w14:textId="484F364A" w:rsidR="00AB47D1" w:rsidRDefault="00AB47D1" w:rsidP="00AB47D1">
      <w:pPr>
        <w:pStyle w:val="ListParagraph"/>
        <w:keepNext/>
        <w:tabs>
          <w:tab w:val="center" w:pos="4680"/>
          <w:tab w:val="center" w:pos="6840"/>
        </w:tabs>
        <w:ind w:left="0"/>
        <w:contextualSpacing w:val="0"/>
      </w:pPr>
      <w:r>
        <w:tab/>
      </w:r>
      <w:r>
        <w:rPr>
          <w:noProof/>
        </w:rPr>
        <w:drawing>
          <wp:inline distT="0" distB="0" distL="0" distR="0" wp14:anchorId="7DB2469E" wp14:editId="21E293F8">
            <wp:extent cx="740664" cy="594360"/>
            <wp:effectExtent l="0" t="0" r="2540" b="0"/>
            <wp:docPr id="19533548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664" cy="594360"/>
                    </a:xfrm>
                    <a:prstGeom prst="rect">
                      <a:avLst/>
                    </a:prstGeom>
                    <a:noFill/>
                    <a:ln>
                      <a:noFill/>
                    </a:ln>
                  </pic:spPr>
                </pic:pic>
              </a:graphicData>
            </a:graphic>
          </wp:inline>
        </w:drawing>
      </w:r>
    </w:p>
    <w:p w14:paraId="5CD40CFB" w14:textId="77777777" w:rsidR="00AB47D1" w:rsidRDefault="00AB47D1" w:rsidP="00AB47D1">
      <w:pPr>
        <w:pStyle w:val="ListParagraph"/>
        <w:keepNext/>
        <w:tabs>
          <w:tab w:val="center" w:pos="2520"/>
          <w:tab w:val="center" w:pos="3240"/>
          <w:tab w:val="center" w:pos="4320"/>
          <w:tab w:val="center" w:pos="5040"/>
          <w:tab w:val="center" w:pos="5400"/>
          <w:tab w:val="center" w:pos="6120"/>
          <w:tab w:val="center" w:pos="6840"/>
        </w:tabs>
        <w:ind w:left="0"/>
        <w:contextualSpacing w:val="0"/>
      </w:pPr>
      <w:r>
        <w:tab/>
      </w:r>
      <w:r>
        <w:tab/>
      </w:r>
      <w:r>
        <w:tab/>
        <w:t>(a)</w:t>
      </w:r>
      <w:r>
        <w:tab/>
        <w:t>(b)</w:t>
      </w:r>
    </w:p>
    <w:p w14:paraId="4E02DBDD" w14:textId="321ACEA5" w:rsidR="00AB47D1" w:rsidRDefault="00AB47D1" w:rsidP="00AB47D1">
      <w:pPr>
        <w:pStyle w:val="Caption"/>
        <w:spacing w:after="360"/>
      </w:pPr>
      <w:r>
        <w:t xml:space="preserve">Figure </w:t>
      </w:r>
      <w:fldSimple w:instr=" SEQ Figure \* ARABIC ">
        <w:r w:rsidR="009F32EF">
          <w:rPr>
            <w:noProof/>
          </w:rPr>
          <w:t>9</w:t>
        </w:r>
      </w:fldSimple>
      <w:r>
        <w:t>: AC to AC converter (a) (b)</w:t>
      </w:r>
    </w:p>
    <w:p w14:paraId="6B804963" w14:textId="77A6F663" w:rsidR="00AB47D1" w:rsidRDefault="00AB47D1" w:rsidP="00AB47D1">
      <w:pPr>
        <w:pStyle w:val="ListParagraph"/>
        <w:keepNext/>
        <w:tabs>
          <w:tab w:val="center" w:pos="4680"/>
          <w:tab w:val="center" w:pos="6840"/>
        </w:tabs>
        <w:ind w:left="0"/>
        <w:contextualSpacing w:val="0"/>
      </w:pPr>
      <w:r>
        <w:tab/>
      </w:r>
      <w:r>
        <w:rPr>
          <w:noProof/>
        </w:rPr>
        <w:drawing>
          <wp:inline distT="0" distB="0" distL="0" distR="0" wp14:anchorId="5B472F12" wp14:editId="0AA400F2">
            <wp:extent cx="740664" cy="594360"/>
            <wp:effectExtent l="0" t="0" r="2540" b="0"/>
            <wp:docPr id="20196733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0664" cy="594360"/>
                    </a:xfrm>
                    <a:prstGeom prst="rect">
                      <a:avLst/>
                    </a:prstGeom>
                    <a:noFill/>
                    <a:ln>
                      <a:noFill/>
                    </a:ln>
                  </pic:spPr>
                </pic:pic>
              </a:graphicData>
            </a:graphic>
          </wp:inline>
        </w:drawing>
      </w:r>
    </w:p>
    <w:p w14:paraId="338C55D9" w14:textId="77777777" w:rsidR="00AB47D1" w:rsidRDefault="00AB47D1" w:rsidP="00AB47D1">
      <w:pPr>
        <w:pStyle w:val="ListParagraph"/>
        <w:keepNext/>
        <w:tabs>
          <w:tab w:val="center" w:pos="2520"/>
          <w:tab w:val="center" w:pos="3240"/>
          <w:tab w:val="center" w:pos="4320"/>
          <w:tab w:val="center" w:pos="5040"/>
          <w:tab w:val="center" w:pos="5400"/>
          <w:tab w:val="center" w:pos="6120"/>
          <w:tab w:val="center" w:pos="6840"/>
        </w:tabs>
        <w:ind w:left="0"/>
        <w:contextualSpacing w:val="0"/>
      </w:pPr>
      <w:r>
        <w:tab/>
      </w:r>
      <w:r>
        <w:tab/>
      </w:r>
      <w:r>
        <w:tab/>
        <w:t>(a)</w:t>
      </w:r>
      <w:r>
        <w:tab/>
        <w:t>(b)</w:t>
      </w:r>
    </w:p>
    <w:p w14:paraId="29C63B7A" w14:textId="725C0E20" w:rsidR="00AB47D1" w:rsidRDefault="00AB47D1" w:rsidP="00AB47D1">
      <w:pPr>
        <w:pStyle w:val="Caption"/>
        <w:spacing w:after="360"/>
      </w:pPr>
      <w:r>
        <w:t xml:space="preserve">Figure </w:t>
      </w:r>
      <w:fldSimple w:instr=" SEQ Figure \* ARABIC ">
        <w:r w:rsidR="009F32EF">
          <w:rPr>
            <w:noProof/>
          </w:rPr>
          <w:t>10</w:t>
        </w:r>
      </w:fldSimple>
      <w:r>
        <w:t>: Inverter (a) (b)</w:t>
      </w:r>
    </w:p>
    <w:p w14:paraId="6A584CDF" w14:textId="27E5CB27" w:rsidR="003E3E1E" w:rsidRDefault="003E3E1E" w:rsidP="003E3E1E">
      <w:pPr>
        <w:pStyle w:val="ListParagraph"/>
        <w:keepNext/>
        <w:tabs>
          <w:tab w:val="center" w:pos="4680"/>
          <w:tab w:val="center" w:pos="6840"/>
        </w:tabs>
        <w:ind w:left="0"/>
        <w:contextualSpacing w:val="0"/>
      </w:pPr>
      <w:r>
        <w:tab/>
      </w:r>
      <w:r>
        <w:rPr>
          <w:noProof/>
        </w:rPr>
        <w:drawing>
          <wp:inline distT="0" distB="0" distL="0" distR="0" wp14:anchorId="15F86625" wp14:editId="35AF60AC">
            <wp:extent cx="1481328" cy="630936"/>
            <wp:effectExtent l="0" t="0" r="5080" b="0"/>
            <wp:docPr id="8301561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1328" cy="630936"/>
                    </a:xfrm>
                    <a:prstGeom prst="rect">
                      <a:avLst/>
                    </a:prstGeom>
                    <a:noFill/>
                    <a:ln>
                      <a:noFill/>
                    </a:ln>
                  </pic:spPr>
                </pic:pic>
              </a:graphicData>
            </a:graphic>
          </wp:inline>
        </w:drawing>
      </w:r>
    </w:p>
    <w:p w14:paraId="5889F2E8" w14:textId="63A55119" w:rsidR="003E3E1E" w:rsidRDefault="003E3E1E" w:rsidP="003E3E1E">
      <w:pPr>
        <w:keepNext/>
        <w:tabs>
          <w:tab w:val="center" w:pos="2520"/>
          <w:tab w:val="center" w:pos="3960"/>
          <w:tab w:val="center" w:pos="5400"/>
          <w:tab w:val="center" w:pos="6120"/>
          <w:tab w:val="center" w:pos="6840"/>
        </w:tabs>
      </w:pPr>
      <w:r>
        <w:tab/>
      </w:r>
      <w:r>
        <w:tab/>
        <w:t>(a)</w:t>
      </w:r>
      <w:r>
        <w:tab/>
        <w:t>(b)</w:t>
      </w:r>
    </w:p>
    <w:p w14:paraId="3F389DB3" w14:textId="1E0F6417" w:rsidR="003E3E1E" w:rsidRDefault="003E3E1E" w:rsidP="003E3E1E">
      <w:pPr>
        <w:pStyle w:val="Caption"/>
        <w:spacing w:after="360"/>
      </w:pPr>
      <w:r>
        <w:t xml:space="preserve">Figure </w:t>
      </w:r>
      <w:fldSimple w:instr=" SEQ Figure \* ARABIC ">
        <w:r w:rsidR="009F32EF">
          <w:rPr>
            <w:noProof/>
          </w:rPr>
          <w:t>11</w:t>
        </w:r>
      </w:fldSimple>
      <w:r>
        <w:t>: Propulsion Motor: (a) with motor drive (b) without motor drive</w:t>
      </w:r>
    </w:p>
    <w:p w14:paraId="7A06B9AF" w14:textId="61155089" w:rsidR="003E3E1E" w:rsidRDefault="003E3E1E" w:rsidP="003E3E1E">
      <w:pPr>
        <w:pStyle w:val="ListParagraph"/>
        <w:keepNext/>
        <w:tabs>
          <w:tab w:val="center" w:pos="4590"/>
          <w:tab w:val="center" w:pos="6840"/>
        </w:tabs>
        <w:ind w:left="0"/>
        <w:contextualSpacing w:val="0"/>
      </w:pPr>
      <w:r>
        <w:tab/>
      </w:r>
      <w:r>
        <w:rPr>
          <w:noProof/>
        </w:rPr>
        <w:drawing>
          <wp:inline distT="0" distB="0" distL="0" distR="0" wp14:anchorId="4ACDEF05" wp14:editId="09BF74E9">
            <wp:extent cx="1307592" cy="512064"/>
            <wp:effectExtent l="0" t="0" r="6985" b="2540"/>
            <wp:docPr id="115267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7592" cy="512064"/>
                    </a:xfrm>
                    <a:prstGeom prst="rect">
                      <a:avLst/>
                    </a:prstGeom>
                    <a:noFill/>
                    <a:ln>
                      <a:noFill/>
                    </a:ln>
                  </pic:spPr>
                </pic:pic>
              </a:graphicData>
            </a:graphic>
          </wp:inline>
        </w:drawing>
      </w:r>
    </w:p>
    <w:p w14:paraId="1C5E1C92" w14:textId="77777777" w:rsidR="003E3E1E" w:rsidRDefault="003E3E1E" w:rsidP="003E3E1E">
      <w:pPr>
        <w:keepNext/>
        <w:tabs>
          <w:tab w:val="center" w:pos="2520"/>
          <w:tab w:val="center" w:pos="3960"/>
          <w:tab w:val="center" w:pos="5400"/>
          <w:tab w:val="center" w:pos="6120"/>
          <w:tab w:val="center" w:pos="6840"/>
        </w:tabs>
      </w:pPr>
      <w:r>
        <w:tab/>
      </w:r>
      <w:r>
        <w:tab/>
        <w:t>(a)</w:t>
      </w:r>
      <w:r>
        <w:tab/>
        <w:t>(b)</w:t>
      </w:r>
    </w:p>
    <w:p w14:paraId="180756AE" w14:textId="1FE6C01A" w:rsidR="003E3E1E" w:rsidRDefault="003E3E1E" w:rsidP="003E3E1E">
      <w:pPr>
        <w:pStyle w:val="Caption"/>
        <w:spacing w:after="360"/>
      </w:pPr>
      <w:r>
        <w:t xml:space="preserve">Figure </w:t>
      </w:r>
      <w:fldSimple w:instr=" SEQ Figure \* ARABIC ">
        <w:r w:rsidR="009F32EF">
          <w:rPr>
            <w:noProof/>
          </w:rPr>
          <w:t>12</w:t>
        </w:r>
      </w:fldSimple>
      <w:r>
        <w:t>: Motor (a) with motor drive (b) without motor drive</w:t>
      </w:r>
    </w:p>
    <w:p w14:paraId="7DDCEA96" w14:textId="318A8043" w:rsidR="009F32EF" w:rsidRDefault="009F32EF" w:rsidP="009F32EF">
      <w:pPr>
        <w:pStyle w:val="ListParagraph"/>
        <w:keepNext/>
        <w:tabs>
          <w:tab w:val="center" w:pos="4770"/>
        </w:tabs>
        <w:ind w:left="0"/>
        <w:contextualSpacing w:val="0"/>
      </w:pPr>
      <w:r>
        <w:lastRenderedPageBreak/>
        <w:tab/>
      </w:r>
      <w:r>
        <w:rPr>
          <w:noProof/>
        </w:rPr>
        <w:drawing>
          <wp:inline distT="0" distB="0" distL="0" distR="0" wp14:anchorId="1DAE551C" wp14:editId="29676AA0">
            <wp:extent cx="1152144" cy="347472"/>
            <wp:effectExtent l="0" t="0" r="0" b="0"/>
            <wp:docPr id="19278853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144" cy="347472"/>
                    </a:xfrm>
                    <a:prstGeom prst="rect">
                      <a:avLst/>
                    </a:prstGeom>
                    <a:noFill/>
                    <a:ln>
                      <a:noFill/>
                    </a:ln>
                  </pic:spPr>
                </pic:pic>
              </a:graphicData>
            </a:graphic>
          </wp:inline>
        </w:drawing>
      </w:r>
    </w:p>
    <w:p w14:paraId="1F207AC0" w14:textId="07F2B6DB" w:rsidR="009F32EF" w:rsidRDefault="009F32EF" w:rsidP="009F32EF">
      <w:pPr>
        <w:keepNext/>
        <w:tabs>
          <w:tab w:val="center" w:pos="2520"/>
          <w:tab w:val="center" w:pos="3960"/>
          <w:tab w:val="center" w:pos="4680"/>
          <w:tab w:val="center" w:pos="5400"/>
          <w:tab w:val="center" w:pos="6120"/>
          <w:tab w:val="center" w:pos="6840"/>
        </w:tabs>
      </w:pPr>
      <w:r>
        <w:tab/>
      </w:r>
      <w:r>
        <w:tab/>
        <w:t>(a)</w:t>
      </w:r>
      <w:r>
        <w:tab/>
        <w:t>(b)</w:t>
      </w:r>
      <w:r>
        <w:tab/>
        <w:t>(c)</w:t>
      </w:r>
    </w:p>
    <w:p w14:paraId="3C11CDC6" w14:textId="72CB0149" w:rsidR="009F32EF" w:rsidRDefault="009F32EF" w:rsidP="009F32EF">
      <w:pPr>
        <w:pStyle w:val="Caption"/>
        <w:spacing w:after="360"/>
      </w:pPr>
      <w:r>
        <w:t xml:space="preserve">Figure </w:t>
      </w:r>
      <w:fldSimple w:instr=" SEQ Figure \* ARABIC ">
        <w:r>
          <w:rPr>
            <w:noProof/>
          </w:rPr>
          <w:t>13</w:t>
        </w:r>
      </w:fldSimple>
      <w:r>
        <w:t>: Grounding / Earthing: (a) System ground (b) Equipment ground – protective earth (c)</w:t>
      </w:r>
      <w:r w:rsidR="001F0C86">
        <w:t xml:space="preserve"> </w:t>
      </w:r>
      <w:r>
        <w:t>common mode ground</w:t>
      </w:r>
    </w:p>
    <w:p w14:paraId="3E9861DC" w14:textId="34FC99C3" w:rsidR="00980214" w:rsidRDefault="00980214" w:rsidP="00980214">
      <w:pPr>
        <w:pStyle w:val="ListParagraph"/>
        <w:keepNext/>
        <w:tabs>
          <w:tab w:val="center" w:pos="4680"/>
        </w:tabs>
        <w:ind w:left="0"/>
        <w:contextualSpacing w:val="0"/>
      </w:pPr>
      <w:r>
        <w:tab/>
      </w:r>
      <w:r w:rsidR="00101AFC">
        <w:rPr>
          <w:noProof/>
        </w:rPr>
        <w:drawing>
          <wp:inline distT="0" distB="0" distL="0" distR="0" wp14:anchorId="60498B23" wp14:editId="65BC35FF">
            <wp:extent cx="3145536" cy="685800"/>
            <wp:effectExtent l="0" t="0" r="0" b="0"/>
            <wp:docPr id="19971272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5536" cy="685800"/>
                    </a:xfrm>
                    <a:prstGeom prst="rect">
                      <a:avLst/>
                    </a:prstGeom>
                    <a:noFill/>
                    <a:ln>
                      <a:noFill/>
                    </a:ln>
                  </pic:spPr>
                </pic:pic>
              </a:graphicData>
            </a:graphic>
          </wp:inline>
        </w:drawing>
      </w:r>
    </w:p>
    <w:p w14:paraId="76EEFA9A" w14:textId="43792239" w:rsidR="00980214" w:rsidRDefault="00980214" w:rsidP="00101AFC">
      <w:pPr>
        <w:keepNext/>
        <w:tabs>
          <w:tab w:val="center" w:pos="2520"/>
          <w:tab w:val="center" w:pos="3600"/>
          <w:tab w:val="center" w:pos="4680"/>
          <w:tab w:val="center" w:pos="5760"/>
          <w:tab w:val="center" w:pos="6840"/>
        </w:tabs>
      </w:pPr>
      <w:r>
        <w:tab/>
        <w:t>(a)</w:t>
      </w:r>
      <w:r>
        <w:tab/>
        <w:t>(b)</w:t>
      </w:r>
      <w:r>
        <w:tab/>
        <w:t>(c)</w:t>
      </w:r>
      <w:r w:rsidR="00101AFC">
        <w:tab/>
        <w:t>(d)</w:t>
      </w:r>
      <w:r w:rsidR="00101AFC">
        <w:tab/>
        <w:t>(e)</w:t>
      </w:r>
    </w:p>
    <w:p w14:paraId="4910E34D" w14:textId="0D4D31DF" w:rsidR="00980214" w:rsidRDefault="00980214" w:rsidP="00980214">
      <w:pPr>
        <w:pStyle w:val="Caption"/>
        <w:spacing w:after="360"/>
      </w:pPr>
      <w:r>
        <w:t xml:space="preserve">Figure </w:t>
      </w:r>
      <w:fldSimple w:instr=" SEQ Figure \* ARABIC ">
        <w:r>
          <w:rPr>
            <w:noProof/>
          </w:rPr>
          <w:t>14</w:t>
        </w:r>
      </w:fldSimple>
      <w:r>
        <w:t xml:space="preserve">: Grounding </w:t>
      </w:r>
      <w:r w:rsidR="00F06BB8">
        <w:t>equipment</w:t>
      </w:r>
      <w:r>
        <w:t>: (a) Ground detection system (b) Ground detection lamps (c) Insulation monitoring device</w:t>
      </w:r>
      <w:r w:rsidR="00101AFC">
        <w:t xml:space="preserve"> (d) High resistance ground system (e) Neutral grounding resistor</w:t>
      </w:r>
    </w:p>
    <w:p w14:paraId="3F0C1C74" w14:textId="62EDF575" w:rsidR="007873B2" w:rsidRDefault="007873B2" w:rsidP="007873B2">
      <w:pPr>
        <w:pStyle w:val="ListParagraph"/>
        <w:numPr>
          <w:ilvl w:val="1"/>
          <w:numId w:val="5"/>
        </w:numPr>
        <w:spacing w:before="240"/>
        <w:contextualSpacing w:val="0"/>
        <w:rPr>
          <w:rFonts w:ascii="Times New Roman" w:hAnsi="Times New Roman" w:cs="Times New Roman"/>
        </w:rPr>
      </w:pPr>
      <w:r>
        <w:rPr>
          <w:rFonts w:ascii="Times New Roman" w:hAnsi="Times New Roman" w:cs="Times New Roman"/>
        </w:rPr>
        <w:t>L</w:t>
      </w:r>
      <w:r w:rsidR="00101AFC">
        <w:rPr>
          <w:rFonts w:ascii="Times New Roman" w:hAnsi="Times New Roman" w:cs="Times New Roman"/>
        </w:rPr>
        <w:t>ayout</w:t>
      </w:r>
    </w:p>
    <w:p w14:paraId="2C008DFE" w14:textId="6D5007DA" w:rsidR="006D54BB" w:rsidRDefault="009628A7" w:rsidP="009628A7">
      <w:pPr>
        <w:pStyle w:val="ListParagraph"/>
        <w:spacing w:before="240"/>
        <w:ind w:left="792"/>
        <w:contextualSpacing w:val="0"/>
        <w:jc w:val="both"/>
        <w:rPr>
          <w:rFonts w:ascii="Times New Roman" w:hAnsi="Times New Roman" w:cs="Times New Roman"/>
        </w:rPr>
      </w:pPr>
      <w:r w:rsidRPr="009628A7">
        <w:rPr>
          <w:rFonts w:ascii="Times New Roman" w:hAnsi="Times New Roman" w:cs="Times New Roman"/>
        </w:rPr>
        <w:t xml:space="preserve">While </w:t>
      </w:r>
      <w:r>
        <w:rPr>
          <w:rFonts w:ascii="Times New Roman" w:hAnsi="Times New Roman" w:cs="Times New Roman"/>
        </w:rPr>
        <w:t>there is no standard defining the layout of a one-line diagram, certain conventions are commonly employed:</w:t>
      </w:r>
    </w:p>
    <w:p w14:paraId="0D9A389E" w14:textId="0BC1921C" w:rsidR="001D1CE9" w:rsidRDefault="005C134C" w:rsidP="001D1CE9">
      <w:pPr>
        <w:pStyle w:val="ListParagraph"/>
        <w:numPr>
          <w:ilvl w:val="0"/>
          <w:numId w:val="57"/>
        </w:numPr>
        <w:spacing w:before="240"/>
        <w:contextualSpacing w:val="0"/>
        <w:jc w:val="both"/>
        <w:rPr>
          <w:rFonts w:ascii="Times New Roman" w:hAnsi="Times New Roman" w:cs="Times New Roman"/>
        </w:rPr>
      </w:pPr>
      <w:r>
        <w:rPr>
          <w:rFonts w:ascii="Times New Roman" w:hAnsi="Times New Roman" w:cs="Times New Roman"/>
        </w:rPr>
        <w:t xml:space="preserve">Multiple sheets may be employed to improve clarity.  </w:t>
      </w:r>
      <w:r w:rsidR="001D1CE9">
        <w:rPr>
          <w:rFonts w:ascii="Times New Roman" w:hAnsi="Times New Roman" w:cs="Times New Roman"/>
        </w:rPr>
        <w:t>If a line is intended to represent a connection to a particular piece of equipment (such as a transformer, load center, or power panel) on another sheet, then the circuit breaker, if present in the design, is shown in the associated switchboard (load center or power panel).  Text at the end of the line should include a unique identifier that indicates the proper connection to the other sheet.  See Herbert Engineering Corp (2016) for a multi-sheet one-line diagram.</w:t>
      </w:r>
    </w:p>
    <w:p w14:paraId="45C91743" w14:textId="48E60CDD" w:rsidR="009628A7" w:rsidRDefault="009628A7" w:rsidP="009628A7">
      <w:pPr>
        <w:pStyle w:val="ListParagraph"/>
        <w:numPr>
          <w:ilvl w:val="0"/>
          <w:numId w:val="57"/>
        </w:numPr>
        <w:spacing w:before="240"/>
        <w:contextualSpacing w:val="0"/>
        <w:jc w:val="both"/>
        <w:rPr>
          <w:rFonts w:ascii="Times New Roman" w:hAnsi="Times New Roman" w:cs="Times New Roman"/>
        </w:rPr>
      </w:pPr>
      <w:r>
        <w:rPr>
          <w:rFonts w:ascii="Times New Roman" w:hAnsi="Times New Roman" w:cs="Times New Roman"/>
        </w:rPr>
        <w:t>The main power generation and distribution system to the switchboard level</w:t>
      </w:r>
      <w:r w:rsidR="005C134C">
        <w:rPr>
          <w:rFonts w:ascii="Times New Roman" w:hAnsi="Times New Roman" w:cs="Times New Roman"/>
        </w:rPr>
        <w:t xml:space="preserve"> (and possibly to the load center leve</w:t>
      </w:r>
      <w:r w:rsidR="001D1CE9">
        <w:rPr>
          <w:rFonts w:ascii="Times New Roman" w:hAnsi="Times New Roman" w:cs="Times New Roman"/>
        </w:rPr>
        <w:t>l</w:t>
      </w:r>
      <w:r w:rsidR="005C134C">
        <w:rPr>
          <w:rFonts w:ascii="Times New Roman" w:hAnsi="Times New Roman" w:cs="Times New Roman"/>
        </w:rPr>
        <w:t>)</w:t>
      </w:r>
      <w:r>
        <w:rPr>
          <w:rFonts w:ascii="Times New Roman" w:hAnsi="Times New Roman" w:cs="Times New Roman"/>
        </w:rPr>
        <w:t xml:space="preserve"> is typically depicted on one sheet.  </w:t>
      </w:r>
    </w:p>
    <w:p w14:paraId="626CE461" w14:textId="6C4279A4" w:rsidR="009628A7" w:rsidRDefault="009628A7" w:rsidP="009628A7">
      <w:pPr>
        <w:pStyle w:val="ListParagraph"/>
        <w:numPr>
          <w:ilvl w:val="1"/>
          <w:numId w:val="57"/>
        </w:numPr>
        <w:spacing w:before="240"/>
        <w:contextualSpacing w:val="0"/>
        <w:jc w:val="both"/>
        <w:rPr>
          <w:rFonts w:ascii="Times New Roman" w:hAnsi="Times New Roman" w:cs="Times New Roman"/>
        </w:rPr>
      </w:pPr>
      <w:r>
        <w:rPr>
          <w:rFonts w:ascii="Times New Roman" w:hAnsi="Times New Roman" w:cs="Times New Roman"/>
        </w:rPr>
        <w:t xml:space="preserve">If a traditional two-switchboard power system similar to </w:t>
      </w:r>
      <w:r>
        <w:rPr>
          <w:rFonts w:ascii="Times New Roman" w:hAnsi="Times New Roman" w:cs="Times New Roman"/>
        </w:rPr>
        <w:fldChar w:fldCharType="begin"/>
      </w:r>
      <w:r>
        <w:rPr>
          <w:rFonts w:ascii="Times New Roman" w:hAnsi="Times New Roman" w:cs="Times New Roman"/>
        </w:rPr>
        <w:instrText xml:space="preserve"> REF _Ref226378133 \h  \* MERGEFORMAT </w:instrText>
      </w:r>
      <w:r>
        <w:rPr>
          <w:rFonts w:ascii="Times New Roman" w:hAnsi="Times New Roman" w:cs="Times New Roman"/>
        </w:rPr>
      </w:r>
      <w:r>
        <w:rPr>
          <w:rFonts w:ascii="Times New Roman" w:hAnsi="Times New Roman" w:cs="Times New Roman"/>
        </w:rPr>
        <w:fldChar w:fldCharType="separate"/>
      </w:r>
      <w:r w:rsidRPr="009F32EF">
        <w:rPr>
          <w:rFonts w:ascii="Times New Roman" w:hAnsi="Times New Roman" w:cs="Times New Roman"/>
        </w:rPr>
        <w:t>Figure 2</w:t>
      </w:r>
      <w:r>
        <w:rPr>
          <w:rFonts w:ascii="Times New Roman" w:hAnsi="Times New Roman" w:cs="Times New Roman"/>
        </w:rPr>
        <w:fldChar w:fldCharType="end"/>
      </w:r>
      <w:r>
        <w:rPr>
          <w:rFonts w:ascii="Times New Roman" w:hAnsi="Times New Roman" w:cs="Times New Roman"/>
        </w:rPr>
        <w:t xml:space="preserve"> is employed, then the generator sets are usually depicted on top, followed by the switchboards, with the loads at the bottom.  The port switchboard is depicted on the left, and the starboard switchboard is depicted on the right</w:t>
      </w:r>
      <w:r w:rsidR="00D26C2C">
        <w:rPr>
          <w:rFonts w:ascii="Times New Roman" w:hAnsi="Times New Roman" w:cs="Times New Roman"/>
        </w:rPr>
        <w:t xml:space="preserve">.  Where possible, equipment should be arranged so that equipment in the same space </w:t>
      </w:r>
      <w:proofErr w:type="gramStart"/>
      <w:r w:rsidR="00D26C2C">
        <w:rPr>
          <w:rFonts w:ascii="Times New Roman" w:hAnsi="Times New Roman" w:cs="Times New Roman"/>
        </w:rPr>
        <w:t>are</w:t>
      </w:r>
      <w:proofErr w:type="gramEnd"/>
      <w:r w:rsidR="00D26C2C">
        <w:rPr>
          <w:rFonts w:ascii="Times New Roman" w:hAnsi="Times New Roman" w:cs="Times New Roman"/>
        </w:rPr>
        <w:t xml:space="preserve"> near each other.  Many times, dotted or dashed lines are used to depict space boundaries.</w:t>
      </w:r>
    </w:p>
    <w:p w14:paraId="6318C42E" w14:textId="470F4735" w:rsidR="009628A7" w:rsidRDefault="009628A7" w:rsidP="009628A7">
      <w:pPr>
        <w:pStyle w:val="ListParagraph"/>
        <w:numPr>
          <w:ilvl w:val="1"/>
          <w:numId w:val="57"/>
        </w:numPr>
        <w:spacing w:before="240"/>
        <w:contextualSpacing w:val="0"/>
        <w:jc w:val="both"/>
        <w:rPr>
          <w:rFonts w:ascii="Times New Roman" w:hAnsi="Times New Roman" w:cs="Times New Roman"/>
        </w:rPr>
      </w:pPr>
      <w:r>
        <w:rPr>
          <w:rFonts w:ascii="Times New Roman" w:hAnsi="Times New Roman" w:cs="Times New Roman"/>
        </w:rPr>
        <w:t xml:space="preserve">If a zonal power system similar to </w:t>
      </w:r>
      <w:r>
        <w:rPr>
          <w:rFonts w:ascii="Times New Roman" w:hAnsi="Times New Roman" w:cs="Times New Roman"/>
        </w:rPr>
        <w:fldChar w:fldCharType="begin"/>
      </w:r>
      <w:r>
        <w:rPr>
          <w:rFonts w:ascii="Times New Roman" w:hAnsi="Times New Roman" w:cs="Times New Roman"/>
        </w:rPr>
        <w:instrText xml:space="preserve"> REF _Ref226377150 \h  \* MERGEFORMAT </w:instrText>
      </w:r>
      <w:r>
        <w:rPr>
          <w:rFonts w:ascii="Times New Roman" w:hAnsi="Times New Roman" w:cs="Times New Roman"/>
        </w:rPr>
      </w:r>
      <w:r>
        <w:rPr>
          <w:rFonts w:ascii="Times New Roman" w:hAnsi="Times New Roman" w:cs="Times New Roman"/>
        </w:rPr>
        <w:fldChar w:fldCharType="separate"/>
      </w:r>
      <w:r w:rsidRPr="009F32EF">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is employed, then the equipment is usually arranged by zone, with the forward most zone on the right, and the aft most zone on the left.  Many times, dotted or dashed lines are used to depict the zone boundaries.</w:t>
      </w:r>
    </w:p>
    <w:p w14:paraId="7F489F8E" w14:textId="20AAA98C" w:rsidR="005C134C" w:rsidRDefault="005C134C" w:rsidP="00D26C2C">
      <w:pPr>
        <w:pStyle w:val="ListParagraph"/>
        <w:numPr>
          <w:ilvl w:val="0"/>
          <w:numId w:val="57"/>
        </w:numPr>
        <w:spacing w:before="240"/>
        <w:contextualSpacing w:val="0"/>
        <w:jc w:val="both"/>
        <w:rPr>
          <w:rFonts w:ascii="Times New Roman" w:hAnsi="Times New Roman" w:cs="Times New Roman"/>
        </w:rPr>
      </w:pPr>
      <w:r>
        <w:rPr>
          <w:rFonts w:ascii="Times New Roman" w:hAnsi="Times New Roman" w:cs="Times New Roman"/>
        </w:rPr>
        <w:lastRenderedPageBreak/>
        <w:t>Additional sheets may be employed to depict distribution below the switchboard (load center) level.</w:t>
      </w:r>
    </w:p>
    <w:p w14:paraId="6323F544" w14:textId="77777777" w:rsidR="00D26C2C" w:rsidRDefault="00D26C2C" w:rsidP="00D26C2C">
      <w:pPr>
        <w:pStyle w:val="ListParagraph"/>
        <w:numPr>
          <w:ilvl w:val="0"/>
          <w:numId w:val="57"/>
        </w:numPr>
        <w:spacing w:before="240"/>
        <w:contextualSpacing w:val="0"/>
        <w:jc w:val="both"/>
        <w:rPr>
          <w:rFonts w:ascii="Times New Roman" w:hAnsi="Times New Roman" w:cs="Times New Roman"/>
        </w:rPr>
      </w:pPr>
      <w:r>
        <w:rPr>
          <w:rFonts w:ascii="Times New Roman" w:hAnsi="Times New Roman" w:cs="Times New Roman"/>
        </w:rPr>
        <w:t>If a line is intended to represent multiple connections to multiple loads (a proxy load for example), then the connection to the switchboard (load center, power panel) usually does not include a circuit breaker symbol; each load connection is understood to have its own circuit breaker.  Text at the end of the line should include a description of the loads connected via this line.</w:t>
      </w:r>
    </w:p>
    <w:p w14:paraId="1F9E2C15" w14:textId="6A853DFD" w:rsidR="00D26C2C" w:rsidRPr="009628A7" w:rsidRDefault="00D26C2C" w:rsidP="00D26C2C">
      <w:pPr>
        <w:pStyle w:val="ListParagraph"/>
        <w:numPr>
          <w:ilvl w:val="0"/>
          <w:numId w:val="57"/>
        </w:numPr>
        <w:spacing w:before="240"/>
        <w:contextualSpacing w:val="0"/>
        <w:jc w:val="both"/>
        <w:rPr>
          <w:rFonts w:ascii="Times New Roman" w:hAnsi="Times New Roman" w:cs="Times New Roman"/>
        </w:rPr>
      </w:pPr>
      <w:r>
        <w:rPr>
          <w:rFonts w:ascii="Times New Roman" w:hAnsi="Times New Roman" w:cs="Times New Roman"/>
        </w:rPr>
        <w:t>The first sheet should include a legend to describe the symbols used.</w:t>
      </w:r>
    </w:p>
    <w:p w14:paraId="715814FA" w14:textId="7CBE8F92" w:rsidR="00D279B0" w:rsidRDefault="00D279B0" w:rsidP="00D15028">
      <w:pPr>
        <w:pStyle w:val="ListParagraph"/>
        <w:keepNext/>
        <w:numPr>
          <w:ilvl w:val="1"/>
          <w:numId w:val="5"/>
        </w:numPr>
        <w:spacing w:before="240"/>
        <w:contextualSpacing w:val="0"/>
        <w:rPr>
          <w:rFonts w:ascii="Times New Roman" w:hAnsi="Times New Roman" w:cs="Times New Roman"/>
        </w:rPr>
      </w:pPr>
      <w:r>
        <w:rPr>
          <w:rFonts w:ascii="Times New Roman" w:hAnsi="Times New Roman" w:cs="Times New Roman"/>
        </w:rPr>
        <w:t>Level of detail</w:t>
      </w:r>
      <w:r w:rsidR="00D416A6">
        <w:rPr>
          <w:rFonts w:ascii="Times New Roman" w:hAnsi="Times New Roman" w:cs="Times New Roman"/>
        </w:rPr>
        <w:t xml:space="preserve"> to support EPLA</w:t>
      </w:r>
    </w:p>
    <w:p w14:paraId="218DFDFC" w14:textId="098484F1" w:rsidR="00D279B0" w:rsidRDefault="00D416A6" w:rsidP="00D416A6">
      <w:pPr>
        <w:spacing w:before="240"/>
        <w:rPr>
          <w:rFonts w:ascii="Times New Roman" w:hAnsi="Times New Roman" w:cs="Times New Roman"/>
        </w:rPr>
      </w:pPr>
      <w:r>
        <w:rPr>
          <w:rFonts w:ascii="Times New Roman" w:hAnsi="Times New Roman" w:cs="Times New Roman"/>
        </w:rPr>
        <w:t xml:space="preserve">The following guidance is recommended for developing a </w:t>
      </w:r>
      <w:proofErr w:type="gramStart"/>
      <w:r>
        <w:rPr>
          <w:rFonts w:ascii="Times New Roman" w:hAnsi="Times New Roman" w:cs="Times New Roman"/>
        </w:rPr>
        <w:t>one line</w:t>
      </w:r>
      <w:proofErr w:type="gramEnd"/>
      <w:r>
        <w:rPr>
          <w:rFonts w:ascii="Times New Roman" w:hAnsi="Times New Roman" w:cs="Times New Roman"/>
        </w:rPr>
        <w:t xml:space="preserve"> diagram to support performing an EPLA</w:t>
      </w:r>
    </w:p>
    <w:p w14:paraId="0610068E" w14:textId="44D027B0" w:rsidR="00D416A6" w:rsidRDefault="00D416A6" w:rsidP="00D416A6">
      <w:pPr>
        <w:pStyle w:val="ListParagraph"/>
        <w:numPr>
          <w:ilvl w:val="0"/>
          <w:numId w:val="59"/>
        </w:numPr>
        <w:spacing w:before="240"/>
        <w:rPr>
          <w:rFonts w:ascii="Times New Roman" w:hAnsi="Times New Roman" w:cs="Times New Roman"/>
        </w:rPr>
      </w:pPr>
      <w:r>
        <w:rPr>
          <w:rFonts w:ascii="Times New Roman" w:hAnsi="Times New Roman" w:cs="Times New Roman"/>
        </w:rPr>
        <w:t>The electrical distribution system should be defined to the load center level (or the switchboard level if the design does not include load centers).</w:t>
      </w:r>
      <w:r w:rsidR="00D52C4F">
        <w:rPr>
          <w:rFonts w:ascii="Times New Roman" w:hAnsi="Times New Roman" w:cs="Times New Roman"/>
        </w:rPr>
        <w:t xml:space="preserve">  This facilitates assigning loads from the load list to the appropriate load center.</w:t>
      </w:r>
    </w:p>
    <w:p w14:paraId="6FD427E2" w14:textId="6702F740" w:rsidR="00D416A6" w:rsidRDefault="00D416A6" w:rsidP="00D416A6">
      <w:pPr>
        <w:pStyle w:val="ListParagraph"/>
        <w:numPr>
          <w:ilvl w:val="0"/>
          <w:numId w:val="59"/>
        </w:numPr>
        <w:spacing w:before="240"/>
        <w:rPr>
          <w:rFonts w:ascii="Times New Roman" w:hAnsi="Times New Roman" w:cs="Times New Roman"/>
        </w:rPr>
      </w:pPr>
      <w:r>
        <w:rPr>
          <w:rFonts w:ascii="Times New Roman" w:hAnsi="Times New Roman" w:cs="Times New Roman"/>
        </w:rPr>
        <w:t>All power system equipment should have a unique identifier.</w:t>
      </w:r>
      <w:r w:rsidR="00D52C4F">
        <w:rPr>
          <w:rFonts w:ascii="Times New Roman" w:hAnsi="Times New Roman" w:cs="Times New Roman"/>
        </w:rPr>
        <w:t xml:space="preserve">  The unique identifier helps ensure that the EPS-CONOPS refers to the appropriate electrical power system component.</w:t>
      </w:r>
    </w:p>
    <w:p w14:paraId="0B62E0F0" w14:textId="07D70AA0" w:rsidR="00D416A6" w:rsidRDefault="00D416A6" w:rsidP="00D416A6">
      <w:pPr>
        <w:pStyle w:val="ListParagraph"/>
        <w:numPr>
          <w:ilvl w:val="0"/>
          <w:numId w:val="59"/>
        </w:numPr>
        <w:spacing w:before="240"/>
        <w:rPr>
          <w:rFonts w:ascii="Times New Roman" w:hAnsi="Times New Roman" w:cs="Times New Roman"/>
        </w:rPr>
      </w:pPr>
      <w:r>
        <w:rPr>
          <w:rFonts w:ascii="Times New Roman" w:hAnsi="Times New Roman" w:cs="Times New Roman"/>
        </w:rPr>
        <w:t xml:space="preserve">All bus-tie circuit breakers, generator circuit breakers, circuit breakers associated with energy storage, </w:t>
      </w:r>
      <w:r w:rsidR="00E77E77">
        <w:rPr>
          <w:rFonts w:ascii="Times New Roman" w:hAnsi="Times New Roman" w:cs="Times New Roman"/>
        </w:rPr>
        <w:t xml:space="preserve">circuit breakers supplying large transformers / power conversion equipment, </w:t>
      </w:r>
      <w:r>
        <w:rPr>
          <w:rFonts w:ascii="Times New Roman" w:hAnsi="Times New Roman" w:cs="Times New Roman"/>
        </w:rPr>
        <w:t>circuit breakers supplying switchboards and circuit breakers supplying load centers should have a unique identifier.</w:t>
      </w:r>
      <w:r w:rsidR="00E77E77">
        <w:rPr>
          <w:rFonts w:ascii="Times New Roman" w:hAnsi="Times New Roman" w:cs="Times New Roman"/>
        </w:rPr>
        <w:t xml:space="preserve"> The trip rating for these circuit breakers should be depicted if known.</w:t>
      </w:r>
      <w:r w:rsidR="00D52C4F">
        <w:rPr>
          <w:rFonts w:ascii="Times New Roman" w:hAnsi="Times New Roman" w:cs="Times New Roman"/>
        </w:rPr>
        <w:t xml:space="preserve">  The unique identifier helps ensure that the EPS-CONOPS refers to the appropriate electrical power system component; the configuration of the electric plant for each operating condition can be defined without ambiguity.  Listing the trip rating can help ensure the circuit breakers are appropriately rated based on load flow analysis.</w:t>
      </w:r>
    </w:p>
    <w:p w14:paraId="5F62E1D6" w14:textId="33D840B5" w:rsidR="00D416A6" w:rsidRDefault="00E77E77" w:rsidP="00D416A6">
      <w:pPr>
        <w:pStyle w:val="ListParagraph"/>
        <w:numPr>
          <w:ilvl w:val="0"/>
          <w:numId w:val="59"/>
        </w:numPr>
        <w:spacing w:before="240"/>
        <w:rPr>
          <w:rFonts w:ascii="Times New Roman" w:hAnsi="Times New Roman" w:cs="Times New Roman"/>
        </w:rPr>
      </w:pPr>
      <w:r>
        <w:rPr>
          <w:rFonts w:ascii="Times New Roman" w:hAnsi="Times New Roman" w:cs="Times New Roman"/>
        </w:rPr>
        <w:t>The cable type, cable number, and ampacity should be depicted for all cables connecting generator sets to the power system, energy storage systems to the power system, bus-ties, large transformers and large power electronic converters, and large loads.  If known, one should consider depicting the length of the cable.</w:t>
      </w:r>
      <w:r w:rsidR="00D52C4F">
        <w:rPr>
          <w:rFonts w:ascii="Times New Roman" w:hAnsi="Times New Roman" w:cs="Times New Roman"/>
        </w:rPr>
        <w:t xml:space="preserve">  This information is useful for modeling the cables in a load flow analysis.</w:t>
      </w:r>
    </w:p>
    <w:p w14:paraId="276869AA" w14:textId="727F1AFC" w:rsidR="00E77E77" w:rsidRDefault="00E77E77" w:rsidP="00D416A6">
      <w:pPr>
        <w:pStyle w:val="ListParagraph"/>
        <w:numPr>
          <w:ilvl w:val="0"/>
          <w:numId w:val="59"/>
        </w:numPr>
        <w:spacing w:before="240"/>
        <w:rPr>
          <w:rFonts w:ascii="Times New Roman" w:hAnsi="Times New Roman" w:cs="Times New Roman"/>
        </w:rPr>
      </w:pPr>
      <w:r>
        <w:rPr>
          <w:rFonts w:ascii="Times New Roman" w:hAnsi="Times New Roman" w:cs="Times New Roman"/>
        </w:rPr>
        <w:t xml:space="preserve">For generator sets, the </w:t>
      </w:r>
      <w:r w:rsidRPr="00D279B0">
        <w:rPr>
          <w:rFonts w:ascii="Times New Roman" w:hAnsi="Times New Roman" w:cs="Times New Roman"/>
        </w:rPr>
        <w:t>kW rating</w:t>
      </w:r>
      <w:r>
        <w:rPr>
          <w:rFonts w:ascii="Times New Roman" w:hAnsi="Times New Roman" w:cs="Times New Roman"/>
        </w:rPr>
        <w:t>, kVA rating (or rated power factor)</w:t>
      </w:r>
      <w:r w:rsidRPr="00D279B0">
        <w:rPr>
          <w:rFonts w:ascii="Times New Roman" w:hAnsi="Times New Roman" w:cs="Times New Roman"/>
        </w:rPr>
        <w:t xml:space="preserve">, voltage, frequency, </w:t>
      </w:r>
      <w:r>
        <w:rPr>
          <w:rFonts w:ascii="Times New Roman" w:hAnsi="Times New Roman" w:cs="Times New Roman"/>
        </w:rPr>
        <w:t xml:space="preserve">and </w:t>
      </w:r>
      <w:r w:rsidRPr="00D279B0">
        <w:rPr>
          <w:rFonts w:ascii="Times New Roman" w:hAnsi="Times New Roman" w:cs="Times New Roman"/>
        </w:rPr>
        <w:t>number of phases</w:t>
      </w:r>
      <w:r>
        <w:rPr>
          <w:rFonts w:ascii="Times New Roman" w:hAnsi="Times New Roman" w:cs="Times New Roman"/>
        </w:rPr>
        <w:t xml:space="preserve"> should be depicted.</w:t>
      </w:r>
      <w:r w:rsidR="00D52C4F">
        <w:rPr>
          <w:rFonts w:ascii="Times New Roman" w:hAnsi="Times New Roman" w:cs="Times New Roman"/>
        </w:rPr>
        <w:t xml:space="preserve">  This information helps ensure sufficient but not excessive generator set capacity is installed.</w:t>
      </w:r>
    </w:p>
    <w:p w14:paraId="6250F5BE" w14:textId="67A014EB" w:rsidR="00D52C4F" w:rsidRDefault="00E77E77" w:rsidP="00D52C4F">
      <w:pPr>
        <w:pStyle w:val="ListParagraph"/>
        <w:numPr>
          <w:ilvl w:val="0"/>
          <w:numId w:val="59"/>
        </w:numPr>
        <w:spacing w:before="240"/>
        <w:rPr>
          <w:rFonts w:ascii="Times New Roman" w:hAnsi="Times New Roman" w:cs="Times New Roman"/>
        </w:rPr>
      </w:pPr>
      <w:r>
        <w:rPr>
          <w:rFonts w:ascii="Times New Roman" w:hAnsi="Times New Roman" w:cs="Times New Roman"/>
        </w:rPr>
        <w:t>For transformers, the kW rating, kVA rating (or rated power factor), primary voltage, secondary voltage</w:t>
      </w:r>
      <w:r w:rsidR="0050439B">
        <w:rPr>
          <w:rFonts w:ascii="Times New Roman" w:hAnsi="Times New Roman" w:cs="Times New Roman"/>
        </w:rPr>
        <w:t xml:space="preserve"> should be depicted.</w:t>
      </w:r>
      <w:r w:rsidR="00D52C4F">
        <w:rPr>
          <w:rFonts w:ascii="Times New Roman" w:hAnsi="Times New Roman" w:cs="Times New Roman"/>
        </w:rPr>
        <w:t xml:space="preserve">  This information helps ensure sufficient but not excessive transformer capacity is installed.</w:t>
      </w:r>
    </w:p>
    <w:p w14:paraId="610088EC" w14:textId="108869B7" w:rsidR="00D52C4F" w:rsidRDefault="0050439B" w:rsidP="00D52C4F">
      <w:pPr>
        <w:pStyle w:val="ListParagraph"/>
        <w:numPr>
          <w:ilvl w:val="0"/>
          <w:numId w:val="59"/>
        </w:numPr>
        <w:spacing w:before="240"/>
        <w:rPr>
          <w:rFonts w:ascii="Times New Roman" w:hAnsi="Times New Roman" w:cs="Times New Roman"/>
        </w:rPr>
      </w:pPr>
      <w:r>
        <w:rPr>
          <w:rFonts w:ascii="Times New Roman" w:hAnsi="Times New Roman" w:cs="Times New Roman"/>
        </w:rPr>
        <w:lastRenderedPageBreak/>
        <w:t>For energy storage, the charge rate, discharge rate, voltage rating, and energy rating should be depicted.</w:t>
      </w:r>
      <w:r w:rsidR="00D52C4F">
        <w:rPr>
          <w:rFonts w:ascii="Times New Roman" w:hAnsi="Times New Roman" w:cs="Times New Roman"/>
        </w:rPr>
        <w:t xml:space="preserve">  This information helps ensure sufficient but not excessive energy storage capacity is installed.</w:t>
      </w:r>
    </w:p>
    <w:p w14:paraId="31B3424D" w14:textId="18BF3BEB" w:rsidR="0050439B" w:rsidRDefault="0050439B" w:rsidP="00D416A6">
      <w:pPr>
        <w:pStyle w:val="ListParagraph"/>
        <w:numPr>
          <w:ilvl w:val="0"/>
          <w:numId w:val="59"/>
        </w:numPr>
        <w:spacing w:before="240"/>
        <w:rPr>
          <w:rFonts w:ascii="Times New Roman" w:hAnsi="Times New Roman" w:cs="Times New Roman"/>
        </w:rPr>
      </w:pPr>
      <w:r>
        <w:rPr>
          <w:rFonts w:ascii="Times New Roman" w:hAnsi="Times New Roman" w:cs="Times New Roman"/>
        </w:rPr>
        <w:t xml:space="preserve">All large loads should have a unique identifier and the </w:t>
      </w:r>
      <w:proofErr w:type="gramStart"/>
      <w:r>
        <w:rPr>
          <w:rFonts w:ascii="Times New Roman" w:hAnsi="Times New Roman" w:cs="Times New Roman"/>
        </w:rPr>
        <w:t>one line</w:t>
      </w:r>
      <w:proofErr w:type="gramEnd"/>
      <w:r>
        <w:rPr>
          <w:rFonts w:ascii="Times New Roman" w:hAnsi="Times New Roman" w:cs="Times New Roman"/>
        </w:rPr>
        <w:t xml:space="preserve"> diagram should depict the kW connected load, and the kVA connected load (or rated power factor).</w:t>
      </w:r>
      <w:r w:rsidR="00D52C4F">
        <w:rPr>
          <w:rFonts w:ascii="Times New Roman" w:hAnsi="Times New Roman" w:cs="Times New Roman"/>
        </w:rPr>
        <w:t xml:space="preserve">  The unique identifier helps to ensure the proper load configurations are specified in the EPLA for each operating condition.  The connected load helps ensure cables and other power system equipment have sufficient capacity to serve these loads.</w:t>
      </w:r>
    </w:p>
    <w:p w14:paraId="25E5F078" w14:textId="41E10EA4" w:rsidR="00E929F8" w:rsidRDefault="00E929F8" w:rsidP="007873B2">
      <w:pPr>
        <w:pStyle w:val="ListParagraph"/>
        <w:keepNext/>
        <w:numPr>
          <w:ilvl w:val="0"/>
          <w:numId w:val="5"/>
        </w:numPr>
        <w:spacing w:before="240"/>
        <w:contextualSpacing w:val="0"/>
        <w:rPr>
          <w:rFonts w:ascii="Times New Roman" w:hAnsi="Times New Roman" w:cs="Times New Roman"/>
        </w:rPr>
      </w:pPr>
      <w:r>
        <w:rPr>
          <w:rFonts w:ascii="Times New Roman" w:hAnsi="Times New Roman" w:cs="Times New Roman"/>
        </w:rPr>
        <w:t>References</w:t>
      </w:r>
    </w:p>
    <w:p w14:paraId="051DAA86" w14:textId="43D5A91F" w:rsidR="00122EDC" w:rsidRDefault="00122EDC" w:rsidP="00122EDC">
      <w:pPr>
        <w:pStyle w:val="NormalWeb"/>
        <w:ind w:left="720"/>
        <w:rPr>
          <w:color w:val="000000"/>
        </w:rPr>
      </w:pPr>
      <w:hyperlink r:id="rId24" w:history="1">
        <w:r w:rsidRPr="00122EDC">
          <w:rPr>
            <w:color w:val="000000"/>
          </w:rPr>
          <w:t>ABS MVR</w:t>
        </w:r>
      </w:hyperlink>
      <w:r w:rsidR="00D279B0">
        <w:rPr>
          <w:color w:val="000000"/>
        </w:rPr>
        <w:t xml:space="preserve">, </w:t>
      </w:r>
      <w:r w:rsidRPr="00122EDC">
        <w:rPr>
          <w:color w:val="000000"/>
        </w:rPr>
        <w:t>ABS Rules for Building and Classing Marine Vessels</w:t>
      </w:r>
    </w:p>
    <w:p w14:paraId="475017F9" w14:textId="76C5F4CF" w:rsidR="00AE598D" w:rsidRPr="00122EDC" w:rsidRDefault="00AE598D" w:rsidP="00122EDC">
      <w:pPr>
        <w:pStyle w:val="NormalWeb"/>
        <w:ind w:left="720"/>
        <w:rPr>
          <w:color w:val="000000"/>
        </w:rPr>
      </w:pPr>
      <w:r>
        <w:rPr>
          <w:color w:val="000000"/>
        </w:rPr>
        <w:t>Code of Federal Regulations, “Coast Guard, Department of Homeland Security – Electrical Engineering - Plans and information required for new construction, 46CFR110.25.</w:t>
      </w:r>
    </w:p>
    <w:p w14:paraId="10B3F307" w14:textId="60999194" w:rsidR="00041571" w:rsidRDefault="00041571" w:rsidP="00041571">
      <w:pPr>
        <w:pStyle w:val="NormalWeb"/>
        <w:ind w:left="720"/>
        <w:rPr>
          <w:rFonts w:eastAsiaTheme="majorEastAsia"/>
          <w:color w:val="000000"/>
          <w:sz w:val="18"/>
          <w:szCs w:val="18"/>
        </w:rPr>
      </w:pPr>
      <w:r w:rsidRPr="00041571">
        <w:rPr>
          <w:rFonts w:eastAsiaTheme="majorEastAsia"/>
          <w:color w:val="000000"/>
        </w:rPr>
        <w:t>U.S. Coast Guard Marine Safety Center</w:t>
      </w:r>
      <w:r>
        <w:rPr>
          <w:rFonts w:eastAsiaTheme="majorEastAsia"/>
          <w:color w:val="000000"/>
        </w:rPr>
        <w:t xml:space="preserve">, </w:t>
      </w:r>
      <w:r w:rsidRPr="00041571">
        <w:rPr>
          <w:rFonts w:eastAsiaTheme="majorEastAsia"/>
          <w:color w:val="000000"/>
        </w:rPr>
        <w:t>Review of Electrical One-Line Diagrams</w:t>
      </w:r>
      <w:r>
        <w:rPr>
          <w:rFonts w:eastAsiaTheme="majorEastAsia"/>
          <w:color w:val="000000"/>
        </w:rPr>
        <w:t xml:space="preserve">, Plan Review Guideline, Procedure Number E2-07, Revision Date: October 12, 2021.  </w:t>
      </w:r>
      <w:hyperlink r:id="rId25" w:history="1">
        <w:r w:rsidR="0086753A" w:rsidRPr="00A9781E">
          <w:rPr>
            <w:rStyle w:val="Hyperlink"/>
            <w:rFonts w:eastAsiaTheme="majorEastAsia"/>
            <w:sz w:val="18"/>
            <w:szCs w:val="18"/>
          </w:rPr>
          <w:t>https://www.dco.uscg.mil/Portals/9/MSC/PRG/PRG.E2-07.2021.10.13.Electrical%20One-Line%20Diagram.pdf</w:t>
        </w:r>
      </w:hyperlink>
    </w:p>
    <w:p w14:paraId="06D048D1" w14:textId="0DA03EE9" w:rsidR="0086753A" w:rsidRDefault="0086753A" w:rsidP="00041571">
      <w:pPr>
        <w:pStyle w:val="NormalWeb"/>
        <w:ind w:left="720"/>
        <w:rPr>
          <w:rFonts w:eastAsiaTheme="majorEastAsia"/>
          <w:color w:val="000000"/>
        </w:rPr>
      </w:pPr>
      <w:r w:rsidRPr="0086753A">
        <w:rPr>
          <w:rFonts w:eastAsiaTheme="majorEastAsia"/>
          <w:color w:val="000000"/>
        </w:rPr>
        <w:t>Dalton, Thomas</w:t>
      </w:r>
      <w:r>
        <w:rPr>
          <w:rFonts w:eastAsiaTheme="majorEastAsia"/>
          <w:color w:val="000000"/>
        </w:rPr>
        <w:t xml:space="preserve">, </w:t>
      </w:r>
      <w:r w:rsidRPr="0086753A">
        <w:rPr>
          <w:rFonts w:eastAsiaTheme="majorEastAsia"/>
          <w:color w:val="000000"/>
        </w:rPr>
        <w:t xml:space="preserve">Abe Boughner, C. David Mako, and CDR Norbert Doerry, "LHD 8: A step Toward the </w:t>
      </w:r>
      <w:proofErr w:type="gramStart"/>
      <w:r w:rsidRPr="0086753A">
        <w:rPr>
          <w:rFonts w:eastAsiaTheme="majorEastAsia"/>
          <w:color w:val="000000"/>
        </w:rPr>
        <w:t>All Electric</w:t>
      </w:r>
      <w:proofErr w:type="gramEnd"/>
      <w:r w:rsidRPr="0086753A">
        <w:rPr>
          <w:rFonts w:eastAsiaTheme="majorEastAsia"/>
          <w:color w:val="000000"/>
        </w:rPr>
        <w:t xml:space="preserve"> Warship", presented at ASNE Day 2002.</w:t>
      </w:r>
    </w:p>
    <w:p w14:paraId="0E2C8348" w14:textId="2BA04E6E" w:rsidR="005C134C" w:rsidRDefault="005C134C" w:rsidP="005C134C">
      <w:pPr>
        <w:pStyle w:val="NormalWeb"/>
        <w:ind w:left="720"/>
        <w:rPr>
          <w:rFonts w:eastAsiaTheme="majorEastAsia"/>
          <w:color w:val="000000"/>
        </w:rPr>
      </w:pPr>
      <w:r w:rsidRPr="005C134C">
        <w:rPr>
          <w:rFonts w:eastAsiaTheme="majorEastAsia"/>
          <w:color w:val="000000"/>
        </w:rPr>
        <w:t>Herbert Engineering Corp., NSMV Phase 3 Design Electrical Single Line Diagrams," Document 2015-017-03-30, Prepared for U.S. Maritime Administration, Last update December 8, 2016.</w:t>
      </w:r>
    </w:p>
    <w:sectPr w:rsidR="005C134C">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B82D" w14:textId="77777777" w:rsidR="00313560" w:rsidRDefault="00313560" w:rsidP="008C641F">
      <w:pPr>
        <w:spacing w:after="0" w:line="240" w:lineRule="auto"/>
      </w:pPr>
      <w:r>
        <w:separator/>
      </w:r>
    </w:p>
  </w:endnote>
  <w:endnote w:type="continuationSeparator" w:id="0">
    <w:p w14:paraId="7342E6F3" w14:textId="77777777" w:rsidR="00313560" w:rsidRDefault="00313560"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7"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17657731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w:t>
    </w:r>
    <w:proofErr w:type="gramStart"/>
    <w:r w:rsidRPr="00124833">
      <w:t xml:space="preserve">   (</w:t>
    </w:r>
    <w:proofErr w:type="gramEnd"/>
    <w:r w:rsidRPr="00124833">
      <w:t>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1918" w14:textId="77777777" w:rsidR="00313560" w:rsidRDefault="00313560" w:rsidP="008C641F">
      <w:pPr>
        <w:spacing w:after="0" w:line="240" w:lineRule="auto"/>
      </w:pPr>
      <w:r>
        <w:separator/>
      </w:r>
    </w:p>
  </w:footnote>
  <w:footnote w:type="continuationSeparator" w:id="0">
    <w:p w14:paraId="145C0B66" w14:textId="77777777" w:rsidR="00313560" w:rsidRDefault="00313560"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3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43EC9"/>
    <w:multiLevelType w:val="hybridMultilevel"/>
    <w:tmpl w:val="3E96508C"/>
    <w:lvl w:ilvl="0" w:tplc="DFD4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42EC9"/>
    <w:multiLevelType w:val="hybridMultilevel"/>
    <w:tmpl w:val="17766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F20AD"/>
    <w:multiLevelType w:val="hybridMultilevel"/>
    <w:tmpl w:val="864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23D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BC119C9"/>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E4616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015263F"/>
    <w:multiLevelType w:val="multilevel"/>
    <w:tmpl w:val="44B669D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1E07BCD"/>
    <w:multiLevelType w:val="hybridMultilevel"/>
    <w:tmpl w:val="6C3E0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F17B5C"/>
    <w:multiLevelType w:val="hybridMultilevel"/>
    <w:tmpl w:val="A5067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600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D51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546F2B"/>
    <w:multiLevelType w:val="hybridMultilevel"/>
    <w:tmpl w:val="C574A1DE"/>
    <w:lvl w:ilvl="0" w:tplc="D87C84EC">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AA96FF2"/>
    <w:multiLevelType w:val="hybridMultilevel"/>
    <w:tmpl w:val="F0D47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BF398E"/>
    <w:multiLevelType w:val="hybridMultilevel"/>
    <w:tmpl w:val="CB6C7D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0D6D19"/>
    <w:multiLevelType w:val="hybridMultilevel"/>
    <w:tmpl w:val="1B2CC9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02C18"/>
    <w:multiLevelType w:val="multilevel"/>
    <w:tmpl w:val="8F1ED34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AF677C"/>
    <w:multiLevelType w:val="hybridMultilevel"/>
    <w:tmpl w:val="6EC03E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04B247F"/>
    <w:multiLevelType w:val="hybridMultilevel"/>
    <w:tmpl w:val="37FAD6EE"/>
    <w:lvl w:ilvl="0" w:tplc="6B424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C608A4"/>
    <w:multiLevelType w:val="hybridMultilevel"/>
    <w:tmpl w:val="6DDE43AE"/>
    <w:lvl w:ilvl="0" w:tplc="EA50A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77DDF"/>
    <w:multiLevelType w:val="hybridMultilevel"/>
    <w:tmpl w:val="33EE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C20723"/>
    <w:multiLevelType w:val="hybridMultilevel"/>
    <w:tmpl w:val="F908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4BC68EC"/>
    <w:multiLevelType w:val="hybridMultilevel"/>
    <w:tmpl w:val="EE6A06C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6F40DA3"/>
    <w:multiLevelType w:val="hybridMultilevel"/>
    <w:tmpl w:val="6D8AE62A"/>
    <w:lvl w:ilvl="0" w:tplc="1EDC33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D05C0"/>
    <w:multiLevelType w:val="hybridMultilevel"/>
    <w:tmpl w:val="5F721596"/>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5B2822"/>
    <w:multiLevelType w:val="hybridMultilevel"/>
    <w:tmpl w:val="CA360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4B5E30"/>
    <w:multiLevelType w:val="hybridMultilevel"/>
    <w:tmpl w:val="8E82A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457EE0"/>
    <w:multiLevelType w:val="hybridMultilevel"/>
    <w:tmpl w:val="7C9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3733B"/>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817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C07415"/>
    <w:multiLevelType w:val="hybridMultilevel"/>
    <w:tmpl w:val="171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D172DD"/>
    <w:multiLevelType w:val="hybridMultilevel"/>
    <w:tmpl w:val="174C01AA"/>
    <w:lvl w:ilvl="0" w:tplc="D99CDA8E">
      <w:start w:val="1"/>
      <w:numFmt w:val="lowerLetter"/>
      <w:lvlText w:val="(%1)"/>
      <w:lvlJc w:val="left"/>
      <w:pPr>
        <w:ind w:left="6336" w:hanging="3588"/>
      </w:pPr>
      <w:rPr>
        <w:rFonts w:hint="default"/>
      </w:rPr>
    </w:lvl>
    <w:lvl w:ilvl="1" w:tplc="04090019" w:tentative="1">
      <w:start w:val="1"/>
      <w:numFmt w:val="lowerLetter"/>
      <w:lvlText w:val="%2."/>
      <w:lvlJc w:val="left"/>
      <w:pPr>
        <w:ind w:left="3828" w:hanging="360"/>
      </w:pPr>
    </w:lvl>
    <w:lvl w:ilvl="2" w:tplc="0409001B" w:tentative="1">
      <w:start w:val="1"/>
      <w:numFmt w:val="lowerRoman"/>
      <w:lvlText w:val="%3."/>
      <w:lvlJc w:val="right"/>
      <w:pPr>
        <w:ind w:left="4548" w:hanging="180"/>
      </w:pPr>
    </w:lvl>
    <w:lvl w:ilvl="3" w:tplc="0409000F" w:tentative="1">
      <w:start w:val="1"/>
      <w:numFmt w:val="decimal"/>
      <w:lvlText w:val="%4."/>
      <w:lvlJc w:val="left"/>
      <w:pPr>
        <w:ind w:left="5268" w:hanging="360"/>
      </w:pPr>
    </w:lvl>
    <w:lvl w:ilvl="4" w:tplc="04090019" w:tentative="1">
      <w:start w:val="1"/>
      <w:numFmt w:val="lowerLetter"/>
      <w:lvlText w:val="%5."/>
      <w:lvlJc w:val="left"/>
      <w:pPr>
        <w:ind w:left="5988" w:hanging="360"/>
      </w:pPr>
    </w:lvl>
    <w:lvl w:ilvl="5" w:tplc="0409001B" w:tentative="1">
      <w:start w:val="1"/>
      <w:numFmt w:val="lowerRoman"/>
      <w:lvlText w:val="%6."/>
      <w:lvlJc w:val="right"/>
      <w:pPr>
        <w:ind w:left="6708" w:hanging="180"/>
      </w:pPr>
    </w:lvl>
    <w:lvl w:ilvl="6" w:tplc="0409000F" w:tentative="1">
      <w:start w:val="1"/>
      <w:numFmt w:val="decimal"/>
      <w:lvlText w:val="%7."/>
      <w:lvlJc w:val="left"/>
      <w:pPr>
        <w:ind w:left="7428" w:hanging="360"/>
      </w:pPr>
    </w:lvl>
    <w:lvl w:ilvl="7" w:tplc="04090019" w:tentative="1">
      <w:start w:val="1"/>
      <w:numFmt w:val="lowerLetter"/>
      <w:lvlText w:val="%8."/>
      <w:lvlJc w:val="left"/>
      <w:pPr>
        <w:ind w:left="8148" w:hanging="360"/>
      </w:pPr>
    </w:lvl>
    <w:lvl w:ilvl="8" w:tplc="0409001B" w:tentative="1">
      <w:start w:val="1"/>
      <w:numFmt w:val="lowerRoman"/>
      <w:lvlText w:val="%9."/>
      <w:lvlJc w:val="right"/>
      <w:pPr>
        <w:ind w:left="8868" w:hanging="180"/>
      </w:pPr>
    </w:lvl>
  </w:abstractNum>
  <w:abstractNum w:abstractNumId="33" w15:restartNumberingAfterBreak="0">
    <w:nsid w:val="45E10B3F"/>
    <w:multiLevelType w:val="hybridMultilevel"/>
    <w:tmpl w:val="86C4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5272F8"/>
    <w:multiLevelType w:val="hybridMultilevel"/>
    <w:tmpl w:val="A3A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A61F16"/>
    <w:multiLevelType w:val="hybridMultilevel"/>
    <w:tmpl w:val="0AD4EC54"/>
    <w:lvl w:ilvl="0" w:tplc="D6A40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75054B"/>
    <w:multiLevelType w:val="hybridMultilevel"/>
    <w:tmpl w:val="9A7C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4946FB"/>
    <w:multiLevelType w:val="hybridMultilevel"/>
    <w:tmpl w:val="8BF6D95E"/>
    <w:lvl w:ilvl="0" w:tplc="A4E2F8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34297F"/>
    <w:multiLevelType w:val="hybridMultilevel"/>
    <w:tmpl w:val="64BA8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DF734E"/>
    <w:multiLevelType w:val="hybridMultilevel"/>
    <w:tmpl w:val="CB6C7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073F5"/>
    <w:multiLevelType w:val="hybridMultilevel"/>
    <w:tmpl w:val="A18CF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3EC3E07"/>
    <w:multiLevelType w:val="hybridMultilevel"/>
    <w:tmpl w:val="8F58B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337D1C"/>
    <w:multiLevelType w:val="hybridMultilevel"/>
    <w:tmpl w:val="FAA0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5D33E13"/>
    <w:multiLevelType w:val="hybridMultilevel"/>
    <w:tmpl w:val="A18CFD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56E553CD"/>
    <w:multiLevelType w:val="hybridMultilevel"/>
    <w:tmpl w:val="3098A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E67148"/>
    <w:multiLevelType w:val="hybridMultilevel"/>
    <w:tmpl w:val="CA22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BE49F8"/>
    <w:multiLevelType w:val="hybridMultilevel"/>
    <w:tmpl w:val="CD281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F97A18"/>
    <w:multiLevelType w:val="multilevel"/>
    <w:tmpl w:val="7384FB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5A757D5B"/>
    <w:multiLevelType w:val="hybridMultilevel"/>
    <w:tmpl w:val="6EC03E8A"/>
    <w:lvl w:ilvl="0" w:tplc="6952E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5F65FD"/>
    <w:multiLevelType w:val="hybridMultilevel"/>
    <w:tmpl w:val="442EF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82103C"/>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6116B3F"/>
    <w:multiLevelType w:val="hybridMultilevel"/>
    <w:tmpl w:val="DFC632D2"/>
    <w:lvl w:ilvl="0" w:tplc="425C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353AF5"/>
    <w:multiLevelType w:val="hybridMultilevel"/>
    <w:tmpl w:val="150E3A8A"/>
    <w:lvl w:ilvl="0" w:tplc="BDBC726C">
      <w:start w:val="1"/>
      <w:numFmt w:val="lowerLetter"/>
      <w:lvlText w:val="(%1)"/>
      <w:lvlJc w:val="left"/>
      <w:pPr>
        <w:ind w:left="5892" w:hanging="852"/>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3" w15:restartNumberingAfterBreak="0">
    <w:nsid w:val="73D76268"/>
    <w:multiLevelType w:val="hybridMultilevel"/>
    <w:tmpl w:val="0A5020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4" w15:restartNumberingAfterBreak="0">
    <w:nsid w:val="74537062"/>
    <w:multiLevelType w:val="multilevel"/>
    <w:tmpl w:val="8258F5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971AC5"/>
    <w:multiLevelType w:val="hybridMultilevel"/>
    <w:tmpl w:val="47AC0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694A39"/>
    <w:multiLevelType w:val="hybridMultilevel"/>
    <w:tmpl w:val="5F721596"/>
    <w:lvl w:ilvl="0" w:tplc="605C23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BB0C89"/>
    <w:multiLevelType w:val="hybridMultilevel"/>
    <w:tmpl w:val="CFEC2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14D39"/>
    <w:multiLevelType w:val="hybridMultilevel"/>
    <w:tmpl w:val="E572E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738721">
    <w:abstractNumId w:val="34"/>
  </w:num>
  <w:num w:numId="2" w16cid:durableId="166068281">
    <w:abstractNumId w:val="31"/>
  </w:num>
  <w:num w:numId="3" w16cid:durableId="448816350">
    <w:abstractNumId w:val="20"/>
  </w:num>
  <w:num w:numId="4" w16cid:durableId="1798834890">
    <w:abstractNumId w:val="7"/>
  </w:num>
  <w:num w:numId="5" w16cid:durableId="750811941">
    <w:abstractNumId w:val="17"/>
  </w:num>
  <w:num w:numId="6" w16cid:durableId="709769082">
    <w:abstractNumId w:val="0"/>
  </w:num>
  <w:num w:numId="7" w16cid:durableId="253444286">
    <w:abstractNumId w:val="4"/>
  </w:num>
  <w:num w:numId="8" w16cid:durableId="812596685">
    <w:abstractNumId w:val="6"/>
  </w:num>
  <w:num w:numId="9" w16cid:durableId="93403310">
    <w:abstractNumId w:val="44"/>
  </w:num>
  <w:num w:numId="10" w16cid:durableId="626815335">
    <w:abstractNumId w:val="27"/>
  </w:num>
  <w:num w:numId="11" w16cid:durableId="484132583">
    <w:abstractNumId w:val="41"/>
  </w:num>
  <w:num w:numId="12" w16cid:durableId="13768453">
    <w:abstractNumId w:val="46"/>
  </w:num>
  <w:num w:numId="13" w16cid:durableId="917786837">
    <w:abstractNumId w:val="37"/>
  </w:num>
  <w:num w:numId="14" w16cid:durableId="1665468882">
    <w:abstractNumId w:val="23"/>
  </w:num>
  <w:num w:numId="15" w16cid:durableId="1202671819">
    <w:abstractNumId w:val="40"/>
  </w:num>
  <w:num w:numId="16" w16cid:durableId="1239711024">
    <w:abstractNumId w:val="35"/>
  </w:num>
  <w:num w:numId="17" w16cid:durableId="232785209">
    <w:abstractNumId w:val="43"/>
  </w:num>
  <w:num w:numId="18" w16cid:durableId="1786997639">
    <w:abstractNumId w:val="32"/>
  </w:num>
  <w:num w:numId="19" w16cid:durableId="1702780325">
    <w:abstractNumId w:val="38"/>
  </w:num>
  <w:num w:numId="20" w16cid:durableId="1309817879">
    <w:abstractNumId w:val="15"/>
  </w:num>
  <w:num w:numId="21" w16cid:durableId="872110907">
    <w:abstractNumId w:val="48"/>
  </w:num>
  <w:num w:numId="22" w16cid:durableId="1013605497">
    <w:abstractNumId w:val="18"/>
  </w:num>
  <w:num w:numId="23" w16cid:durableId="1963998244">
    <w:abstractNumId w:val="2"/>
  </w:num>
  <w:num w:numId="24" w16cid:durableId="1746879213">
    <w:abstractNumId w:val="56"/>
  </w:num>
  <w:num w:numId="25" w16cid:durableId="215044917">
    <w:abstractNumId w:val="45"/>
  </w:num>
  <w:num w:numId="26" w16cid:durableId="1276131185">
    <w:abstractNumId w:val="25"/>
  </w:num>
  <w:num w:numId="27" w16cid:durableId="1178035782">
    <w:abstractNumId w:val="57"/>
  </w:num>
  <w:num w:numId="28" w16cid:durableId="1805461493">
    <w:abstractNumId w:val="24"/>
  </w:num>
  <w:num w:numId="29" w16cid:durableId="1550219289">
    <w:abstractNumId w:val="51"/>
  </w:num>
  <w:num w:numId="30" w16cid:durableId="65345233">
    <w:abstractNumId w:val="58"/>
  </w:num>
  <w:num w:numId="31" w16cid:durableId="627669184">
    <w:abstractNumId w:val="49"/>
  </w:num>
  <w:num w:numId="32" w16cid:durableId="1170412879">
    <w:abstractNumId w:val="21"/>
  </w:num>
  <w:num w:numId="33" w16cid:durableId="389813559">
    <w:abstractNumId w:val="3"/>
  </w:num>
  <w:num w:numId="34" w16cid:durableId="1509295772">
    <w:abstractNumId w:val="28"/>
  </w:num>
  <w:num w:numId="35" w16cid:durableId="1460681455">
    <w:abstractNumId w:val="8"/>
  </w:num>
  <w:num w:numId="36" w16cid:durableId="1126237845">
    <w:abstractNumId w:val="26"/>
  </w:num>
  <w:num w:numId="37" w16cid:durableId="1316184730">
    <w:abstractNumId w:val="53"/>
  </w:num>
  <w:num w:numId="38" w16cid:durableId="119496178">
    <w:abstractNumId w:val="42"/>
  </w:num>
  <w:num w:numId="39" w16cid:durableId="472405584">
    <w:abstractNumId w:val="5"/>
  </w:num>
  <w:num w:numId="40" w16cid:durableId="296763818">
    <w:abstractNumId w:val="50"/>
  </w:num>
  <w:num w:numId="41" w16cid:durableId="1426881355">
    <w:abstractNumId w:val="29"/>
  </w:num>
  <w:num w:numId="42" w16cid:durableId="759250990">
    <w:abstractNumId w:val="54"/>
  </w:num>
  <w:num w:numId="43" w16cid:durableId="1636640231">
    <w:abstractNumId w:val="47"/>
  </w:num>
  <w:num w:numId="44" w16cid:durableId="1294404870">
    <w:abstractNumId w:val="30"/>
  </w:num>
  <w:num w:numId="45" w16cid:durableId="1290550771">
    <w:abstractNumId w:val="16"/>
  </w:num>
  <w:num w:numId="46" w16cid:durableId="1075980259">
    <w:abstractNumId w:val="39"/>
  </w:num>
  <w:num w:numId="47" w16cid:durableId="1775201932">
    <w:abstractNumId w:val="19"/>
  </w:num>
  <w:num w:numId="48" w16cid:durableId="1236084860">
    <w:abstractNumId w:val="14"/>
  </w:num>
  <w:num w:numId="49" w16cid:durableId="800726876">
    <w:abstractNumId w:val="11"/>
  </w:num>
  <w:num w:numId="50" w16cid:durableId="986668745">
    <w:abstractNumId w:val="13"/>
  </w:num>
  <w:num w:numId="51" w16cid:durableId="701132020">
    <w:abstractNumId w:val="9"/>
  </w:num>
  <w:num w:numId="52" w16cid:durableId="452747556">
    <w:abstractNumId w:val="55"/>
  </w:num>
  <w:num w:numId="53" w16cid:durableId="616646898">
    <w:abstractNumId w:val="22"/>
  </w:num>
  <w:num w:numId="54" w16cid:durableId="1706056982">
    <w:abstractNumId w:val="1"/>
  </w:num>
  <w:num w:numId="55" w16cid:durableId="1186285668">
    <w:abstractNumId w:val="10"/>
  </w:num>
  <w:num w:numId="56" w16cid:durableId="126050909">
    <w:abstractNumId w:val="52"/>
  </w:num>
  <w:num w:numId="57" w16cid:durableId="1113937060">
    <w:abstractNumId w:val="12"/>
  </w:num>
  <w:num w:numId="58" w16cid:durableId="1204905465">
    <w:abstractNumId w:val="36"/>
  </w:num>
  <w:num w:numId="59" w16cid:durableId="546229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E8A"/>
    <w:rsid w:val="000144FD"/>
    <w:rsid w:val="00016FB7"/>
    <w:rsid w:val="00017A95"/>
    <w:rsid w:val="00021CC0"/>
    <w:rsid w:val="000234BB"/>
    <w:rsid w:val="00026505"/>
    <w:rsid w:val="00027200"/>
    <w:rsid w:val="000312FB"/>
    <w:rsid w:val="000326DA"/>
    <w:rsid w:val="00034183"/>
    <w:rsid w:val="000359E1"/>
    <w:rsid w:val="00040B96"/>
    <w:rsid w:val="00041571"/>
    <w:rsid w:val="00044701"/>
    <w:rsid w:val="0004490D"/>
    <w:rsid w:val="00044B38"/>
    <w:rsid w:val="00046E2C"/>
    <w:rsid w:val="000542F8"/>
    <w:rsid w:val="000545C1"/>
    <w:rsid w:val="00055791"/>
    <w:rsid w:val="00056D5C"/>
    <w:rsid w:val="000603F7"/>
    <w:rsid w:val="000606C6"/>
    <w:rsid w:val="00062C95"/>
    <w:rsid w:val="0006606C"/>
    <w:rsid w:val="00072EFC"/>
    <w:rsid w:val="000736C2"/>
    <w:rsid w:val="00074676"/>
    <w:rsid w:val="00074E75"/>
    <w:rsid w:val="00075288"/>
    <w:rsid w:val="00076054"/>
    <w:rsid w:val="00080EDC"/>
    <w:rsid w:val="00082660"/>
    <w:rsid w:val="000850B0"/>
    <w:rsid w:val="000864FB"/>
    <w:rsid w:val="00090235"/>
    <w:rsid w:val="00093A42"/>
    <w:rsid w:val="00094CC0"/>
    <w:rsid w:val="00095CA8"/>
    <w:rsid w:val="0009690C"/>
    <w:rsid w:val="000A0181"/>
    <w:rsid w:val="000A1008"/>
    <w:rsid w:val="000A14C2"/>
    <w:rsid w:val="000B1FC1"/>
    <w:rsid w:val="000B20EB"/>
    <w:rsid w:val="000B242F"/>
    <w:rsid w:val="000B5F4A"/>
    <w:rsid w:val="000C488B"/>
    <w:rsid w:val="000D0ED8"/>
    <w:rsid w:val="000D222C"/>
    <w:rsid w:val="000D50AC"/>
    <w:rsid w:val="000D6E39"/>
    <w:rsid w:val="000E10C8"/>
    <w:rsid w:val="000E53A0"/>
    <w:rsid w:val="000E6529"/>
    <w:rsid w:val="000E6EA7"/>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6150"/>
    <w:rsid w:val="001466AB"/>
    <w:rsid w:val="00150D7C"/>
    <w:rsid w:val="00151581"/>
    <w:rsid w:val="001537DD"/>
    <w:rsid w:val="001540C2"/>
    <w:rsid w:val="00154BDA"/>
    <w:rsid w:val="00155202"/>
    <w:rsid w:val="00162456"/>
    <w:rsid w:val="00164302"/>
    <w:rsid w:val="001649D3"/>
    <w:rsid w:val="00164A93"/>
    <w:rsid w:val="00164B28"/>
    <w:rsid w:val="00172CAE"/>
    <w:rsid w:val="0017360A"/>
    <w:rsid w:val="00173937"/>
    <w:rsid w:val="00174065"/>
    <w:rsid w:val="00175AD1"/>
    <w:rsid w:val="00177C7D"/>
    <w:rsid w:val="00186BE2"/>
    <w:rsid w:val="00190876"/>
    <w:rsid w:val="00191F8A"/>
    <w:rsid w:val="0019205C"/>
    <w:rsid w:val="001926CB"/>
    <w:rsid w:val="001961E8"/>
    <w:rsid w:val="001A2D57"/>
    <w:rsid w:val="001A5CE4"/>
    <w:rsid w:val="001A6EE2"/>
    <w:rsid w:val="001B243F"/>
    <w:rsid w:val="001B382E"/>
    <w:rsid w:val="001B38BF"/>
    <w:rsid w:val="001B65DB"/>
    <w:rsid w:val="001B6943"/>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706C"/>
    <w:rsid w:val="002202E6"/>
    <w:rsid w:val="00220923"/>
    <w:rsid w:val="00222C0D"/>
    <w:rsid w:val="00223889"/>
    <w:rsid w:val="00224D9B"/>
    <w:rsid w:val="00224F6D"/>
    <w:rsid w:val="00225D6F"/>
    <w:rsid w:val="00225EEC"/>
    <w:rsid w:val="002278A6"/>
    <w:rsid w:val="00235307"/>
    <w:rsid w:val="00236654"/>
    <w:rsid w:val="00236FDA"/>
    <w:rsid w:val="00241C3A"/>
    <w:rsid w:val="002462C1"/>
    <w:rsid w:val="0025119E"/>
    <w:rsid w:val="00252B1D"/>
    <w:rsid w:val="002538D0"/>
    <w:rsid w:val="00253A6A"/>
    <w:rsid w:val="002540A6"/>
    <w:rsid w:val="00254678"/>
    <w:rsid w:val="00254FFE"/>
    <w:rsid w:val="00260721"/>
    <w:rsid w:val="00260DC1"/>
    <w:rsid w:val="002622CD"/>
    <w:rsid w:val="00262FA7"/>
    <w:rsid w:val="002661BC"/>
    <w:rsid w:val="002770AA"/>
    <w:rsid w:val="00281F46"/>
    <w:rsid w:val="00283BF0"/>
    <w:rsid w:val="002903E4"/>
    <w:rsid w:val="002904C6"/>
    <w:rsid w:val="00293F77"/>
    <w:rsid w:val="00295EE3"/>
    <w:rsid w:val="0029646D"/>
    <w:rsid w:val="00296753"/>
    <w:rsid w:val="00296F02"/>
    <w:rsid w:val="00297D32"/>
    <w:rsid w:val="002A0371"/>
    <w:rsid w:val="002A542C"/>
    <w:rsid w:val="002B2061"/>
    <w:rsid w:val="002B5826"/>
    <w:rsid w:val="002C0D1E"/>
    <w:rsid w:val="002C0F73"/>
    <w:rsid w:val="002C1D9B"/>
    <w:rsid w:val="002C562F"/>
    <w:rsid w:val="002C7EF3"/>
    <w:rsid w:val="002E34B3"/>
    <w:rsid w:val="002E5014"/>
    <w:rsid w:val="002E768B"/>
    <w:rsid w:val="002F07DA"/>
    <w:rsid w:val="002F0CAC"/>
    <w:rsid w:val="002F0EBE"/>
    <w:rsid w:val="002F438C"/>
    <w:rsid w:val="002F53CA"/>
    <w:rsid w:val="002F543E"/>
    <w:rsid w:val="002F777B"/>
    <w:rsid w:val="003004AC"/>
    <w:rsid w:val="003016A3"/>
    <w:rsid w:val="00301B27"/>
    <w:rsid w:val="0030253B"/>
    <w:rsid w:val="00302C96"/>
    <w:rsid w:val="00310258"/>
    <w:rsid w:val="00312925"/>
    <w:rsid w:val="00313560"/>
    <w:rsid w:val="00313A77"/>
    <w:rsid w:val="00315382"/>
    <w:rsid w:val="003211BC"/>
    <w:rsid w:val="00321AD3"/>
    <w:rsid w:val="00321E8A"/>
    <w:rsid w:val="00322E4C"/>
    <w:rsid w:val="00332496"/>
    <w:rsid w:val="00332C99"/>
    <w:rsid w:val="00337C37"/>
    <w:rsid w:val="0034022D"/>
    <w:rsid w:val="0034273F"/>
    <w:rsid w:val="003501EE"/>
    <w:rsid w:val="0035280A"/>
    <w:rsid w:val="00354D11"/>
    <w:rsid w:val="0036221F"/>
    <w:rsid w:val="003632E4"/>
    <w:rsid w:val="00363ED3"/>
    <w:rsid w:val="00366348"/>
    <w:rsid w:val="00370EFB"/>
    <w:rsid w:val="00374CC0"/>
    <w:rsid w:val="0037511D"/>
    <w:rsid w:val="0037769C"/>
    <w:rsid w:val="00380620"/>
    <w:rsid w:val="0038226E"/>
    <w:rsid w:val="00384A78"/>
    <w:rsid w:val="00387A1E"/>
    <w:rsid w:val="00390B77"/>
    <w:rsid w:val="003960DD"/>
    <w:rsid w:val="00397F85"/>
    <w:rsid w:val="003A147A"/>
    <w:rsid w:val="003A3E5D"/>
    <w:rsid w:val="003A438D"/>
    <w:rsid w:val="003B00B5"/>
    <w:rsid w:val="003B2041"/>
    <w:rsid w:val="003B618D"/>
    <w:rsid w:val="003B78EE"/>
    <w:rsid w:val="003C10EE"/>
    <w:rsid w:val="003C182D"/>
    <w:rsid w:val="003C3789"/>
    <w:rsid w:val="003C5DCF"/>
    <w:rsid w:val="003D3622"/>
    <w:rsid w:val="003D389F"/>
    <w:rsid w:val="003D4D37"/>
    <w:rsid w:val="003D4EFE"/>
    <w:rsid w:val="003E134D"/>
    <w:rsid w:val="003E1AB7"/>
    <w:rsid w:val="003E3E1E"/>
    <w:rsid w:val="003E6003"/>
    <w:rsid w:val="003E6D1D"/>
    <w:rsid w:val="003F020F"/>
    <w:rsid w:val="003F0DD3"/>
    <w:rsid w:val="003F0E7C"/>
    <w:rsid w:val="003F1A8D"/>
    <w:rsid w:val="003F1C14"/>
    <w:rsid w:val="003F6343"/>
    <w:rsid w:val="00400036"/>
    <w:rsid w:val="00403002"/>
    <w:rsid w:val="004068D7"/>
    <w:rsid w:val="00410750"/>
    <w:rsid w:val="004141E7"/>
    <w:rsid w:val="00416F7C"/>
    <w:rsid w:val="00417596"/>
    <w:rsid w:val="00417AB1"/>
    <w:rsid w:val="0042336D"/>
    <w:rsid w:val="004236ED"/>
    <w:rsid w:val="00425B5F"/>
    <w:rsid w:val="004317E8"/>
    <w:rsid w:val="00432059"/>
    <w:rsid w:val="004320AD"/>
    <w:rsid w:val="004341D2"/>
    <w:rsid w:val="00434F51"/>
    <w:rsid w:val="00435231"/>
    <w:rsid w:val="0043682E"/>
    <w:rsid w:val="0044040A"/>
    <w:rsid w:val="00442C54"/>
    <w:rsid w:val="004436B8"/>
    <w:rsid w:val="004444BE"/>
    <w:rsid w:val="00444EE4"/>
    <w:rsid w:val="00450964"/>
    <w:rsid w:val="00452F9D"/>
    <w:rsid w:val="00453ED1"/>
    <w:rsid w:val="0045619A"/>
    <w:rsid w:val="004562DB"/>
    <w:rsid w:val="00460D0E"/>
    <w:rsid w:val="004615A6"/>
    <w:rsid w:val="00464F26"/>
    <w:rsid w:val="00467865"/>
    <w:rsid w:val="004729BF"/>
    <w:rsid w:val="00474DD8"/>
    <w:rsid w:val="00476A83"/>
    <w:rsid w:val="00480A0F"/>
    <w:rsid w:val="00483501"/>
    <w:rsid w:val="00492A75"/>
    <w:rsid w:val="004932DE"/>
    <w:rsid w:val="00494E1B"/>
    <w:rsid w:val="00495ADD"/>
    <w:rsid w:val="00496816"/>
    <w:rsid w:val="004A2D24"/>
    <w:rsid w:val="004A51A7"/>
    <w:rsid w:val="004A567E"/>
    <w:rsid w:val="004A5D5E"/>
    <w:rsid w:val="004B50AD"/>
    <w:rsid w:val="004C6478"/>
    <w:rsid w:val="004C738B"/>
    <w:rsid w:val="004C7C38"/>
    <w:rsid w:val="004D2E1D"/>
    <w:rsid w:val="004D69E1"/>
    <w:rsid w:val="004D778D"/>
    <w:rsid w:val="004D7917"/>
    <w:rsid w:val="004E16E0"/>
    <w:rsid w:val="004E4495"/>
    <w:rsid w:val="004E7458"/>
    <w:rsid w:val="004F0118"/>
    <w:rsid w:val="004F4BE4"/>
    <w:rsid w:val="004F56E4"/>
    <w:rsid w:val="005005E7"/>
    <w:rsid w:val="0050439B"/>
    <w:rsid w:val="00504BA9"/>
    <w:rsid w:val="005104B4"/>
    <w:rsid w:val="00512536"/>
    <w:rsid w:val="00512A73"/>
    <w:rsid w:val="00513210"/>
    <w:rsid w:val="00515A0B"/>
    <w:rsid w:val="00520609"/>
    <w:rsid w:val="00523F26"/>
    <w:rsid w:val="0052526F"/>
    <w:rsid w:val="0052663B"/>
    <w:rsid w:val="0053084C"/>
    <w:rsid w:val="00530E66"/>
    <w:rsid w:val="0053372B"/>
    <w:rsid w:val="005344FC"/>
    <w:rsid w:val="00534889"/>
    <w:rsid w:val="005373A3"/>
    <w:rsid w:val="00537588"/>
    <w:rsid w:val="00537610"/>
    <w:rsid w:val="005419F7"/>
    <w:rsid w:val="005423FC"/>
    <w:rsid w:val="005469D5"/>
    <w:rsid w:val="00552918"/>
    <w:rsid w:val="00563757"/>
    <w:rsid w:val="005639E2"/>
    <w:rsid w:val="005660F4"/>
    <w:rsid w:val="0056744A"/>
    <w:rsid w:val="00570502"/>
    <w:rsid w:val="00570532"/>
    <w:rsid w:val="005721E3"/>
    <w:rsid w:val="00577067"/>
    <w:rsid w:val="00577D4A"/>
    <w:rsid w:val="00583384"/>
    <w:rsid w:val="00591DC5"/>
    <w:rsid w:val="00593545"/>
    <w:rsid w:val="00593AD7"/>
    <w:rsid w:val="00596AA0"/>
    <w:rsid w:val="00597188"/>
    <w:rsid w:val="005A23DA"/>
    <w:rsid w:val="005A3BC3"/>
    <w:rsid w:val="005A6B82"/>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5168"/>
    <w:rsid w:val="005F6F52"/>
    <w:rsid w:val="00603C08"/>
    <w:rsid w:val="0060466F"/>
    <w:rsid w:val="00605651"/>
    <w:rsid w:val="0061012B"/>
    <w:rsid w:val="0061317C"/>
    <w:rsid w:val="006146B8"/>
    <w:rsid w:val="00614D7B"/>
    <w:rsid w:val="0061794C"/>
    <w:rsid w:val="00617CE8"/>
    <w:rsid w:val="00617FDC"/>
    <w:rsid w:val="00621926"/>
    <w:rsid w:val="006234DA"/>
    <w:rsid w:val="006309E2"/>
    <w:rsid w:val="0063281C"/>
    <w:rsid w:val="0063305A"/>
    <w:rsid w:val="00633EA5"/>
    <w:rsid w:val="00637C0E"/>
    <w:rsid w:val="0064005B"/>
    <w:rsid w:val="006400CB"/>
    <w:rsid w:val="006404E5"/>
    <w:rsid w:val="00641721"/>
    <w:rsid w:val="00643583"/>
    <w:rsid w:val="00646F6C"/>
    <w:rsid w:val="006471A5"/>
    <w:rsid w:val="0065325D"/>
    <w:rsid w:val="0065334F"/>
    <w:rsid w:val="00653371"/>
    <w:rsid w:val="00653E35"/>
    <w:rsid w:val="006557C3"/>
    <w:rsid w:val="006558AB"/>
    <w:rsid w:val="006605E5"/>
    <w:rsid w:val="00662AEA"/>
    <w:rsid w:val="00666630"/>
    <w:rsid w:val="00681F52"/>
    <w:rsid w:val="0068641A"/>
    <w:rsid w:val="006911E4"/>
    <w:rsid w:val="0069188F"/>
    <w:rsid w:val="006955D4"/>
    <w:rsid w:val="00696E50"/>
    <w:rsid w:val="00697189"/>
    <w:rsid w:val="006A088A"/>
    <w:rsid w:val="006A491C"/>
    <w:rsid w:val="006A7B46"/>
    <w:rsid w:val="006B6A41"/>
    <w:rsid w:val="006C25ED"/>
    <w:rsid w:val="006C2CE9"/>
    <w:rsid w:val="006C331C"/>
    <w:rsid w:val="006C370E"/>
    <w:rsid w:val="006C4AA0"/>
    <w:rsid w:val="006C514E"/>
    <w:rsid w:val="006C5F29"/>
    <w:rsid w:val="006C6115"/>
    <w:rsid w:val="006D2DCF"/>
    <w:rsid w:val="006D2E20"/>
    <w:rsid w:val="006D54BB"/>
    <w:rsid w:val="006D6AD6"/>
    <w:rsid w:val="006E0191"/>
    <w:rsid w:val="006E18D8"/>
    <w:rsid w:val="006F3D78"/>
    <w:rsid w:val="006F3ED0"/>
    <w:rsid w:val="006F54F1"/>
    <w:rsid w:val="006F68C0"/>
    <w:rsid w:val="00700432"/>
    <w:rsid w:val="00702936"/>
    <w:rsid w:val="0070331F"/>
    <w:rsid w:val="00703F9D"/>
    <w:rsid w:val="00710DCD"/>
    <w:rsid w:val="00712660"/>
    <w:rsid w:val="00713C1C"/>
    <w:rsid w:val="00717F31"/>
    <w:rsid w:val="007201A7"/>
    <w:rsid w:val="00722B24"/>
    <w:rsid w:val="00724FB5"/>
    <w:rsid w:val="00726B9C"/>
    <w:rsid w:val="007324DA"/>
    <w:rsid w:val="00733DD9"/>
    <w:rsid w:val="00734912"/>
    <w:rsid w:val="00734B56"/>
    <w:rsid w:val="00735597"/>
    <w:rsid w:val="00740089"/>
    <w:rsid w:val="00743AA4"/>
    <w:rsid w:val="00743CC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A1A8D"/>
    <w:rsid w:val="007A240F"/>
    <w:rsid w:val="007A478B"/>
    <w:rsid w:val="007A6AE6"/>
    <w:rsid w:val="007B3933"/>
    <w:rsid w:val="007B55E9"/>
    <w:rsid w:val="007C3EBC"/>
    <w:rsid w:val="007C4823"/>
    <w:rsid w:val="007C71FD"/>
    <w:rsid w:val="007D1045"/>
    <w:rsid w:val="007D1D8F"/>
    <w:rsid w:val="007D23C8"/>
    <w:rsid w:val="007D3840"/>
    <w:rsid w:val="007E39E6"/>
    <w:rsid w:val="007E3EC3"/>
    <w:rsid w:val="007E52C1"/>
    <w:rsid w:val="007F4854"/>
    <w:rsid w:val="007F7D90"/>
    <w:rsid w:val="0080064A"/>
    <w:rsid w:val="00802228"/>
    <w:rsid w:val="008040BB"/>
    <w:rsid w:val="00806220"/>
    <w:rsid w:val="008071BA"/>
    <w:rsid w:val="00807B0E"/>
    <w:rsid w:val="00811E73"/>
    <w:rsid w:val="008129C3"/>
    <w:rsid w:val="00815A1E"/>
    <w:rsid w:val="008206DC"/>
    <w:rsid w:val="008218B4"/>
    <w:rsid w:val="0082350E"/>
    <w:rsid w:val="008252AE"/>
    <w:rsid w:val="008275F6"/>
    <w:rsid w:val="008303C1"/>
    <w:rsid w:val="00830BAC"/>
    <w:rsid w:val="0083372A"/>
    <w:rsid w:val="00833F38"/>
    <w:rsid w:val="008346BB"/>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23C3"/>
    <w:rsid w:val="0088558D"/>
    <w:rsid w:val="00886645"/>
    <w:rsid w:val="008955DF"/>
    <w:rsid w:val="008A0C92"/>
    <w:rsid w:val="008A10DF"/>
    <w:rsid w:val="008A40D4"/>
    <w:rsid w:val="008B08BA"/>
    <w:rsid w:val="008B0F36"/>
    <w:rsid w:val="008B1309"/>
    <w:rsid w:val="008B5799"/>
    <w:rsid w:val="008C079A"/>
    <w:rsid w:val="008C1061"/>
    <w:rsid w:val="008C2122"/>
    <w:rsid w:val="008C255E"/>
    <w:rsid w:val="008C4C0B"/>
    <w:rsid w:val="008C641F"/>
    <w:rsid w:val="008D2DD8"/>
    <w:rsid w:val="008D47A1"/>
    <w:rsid w:val="008D78F0"/>
    <w:rsid w:val="008E5FF0"/>
    <w:rsid w:val="008E7BA6"/>
    <w:rsid w:val="008E7C65"/>
    <w:rsid w:val="008E7FA8"/>
    <w:rsid w:val="008F0566"/>
    <w:rsid w:val="008F133D"/>
    <w:rsid w:val="008F1F64"/>
    <w:rsid w:val="008F24C9"/>
    <w:rsid w:val="008F2D19"/>
    <w:rsid w:val="00901B43"/>
    <w:rsid w:val="00904ECD"/>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404D4"/>
    <w:rsid w:val="00945452"/>
    <w:rsid w:val="00947018"/>
    <w:rsid w:val="00951BAF"/>
    <w:rsid w:val="00951FB8"/>
    <w:rsid w:val="009568D8"/>
    <w:rsid w:val="00956ED1"/>
    <w:rsid w:val="009572E4"/>
    <w:rsid w:val="00957649"/>
    <w:rsid w:val="00957EC6"/>
    <w:rsid w:val="0096286B"/>
    <w:rsid w:val="009628A7"/>
    <w:rsid w:val="009716E6"/>
    <w:rsid w:val="00976E9F"/>
    <w:rsid w:val="00980214"/>
    <w:rsid w:val="0098176A"/>
    <w:rsid w:val="009840B6"/>
    <w:rsid w:val="0098654D"/>
    <w:rsid w:val="009869DE"/>
    <w:rsid w:val="00986BBE"/>
    <w:rsid w:val="009918DF"/>
    <w:rsid w:val="00995A48"/>
    <w:rsid w:val="00996993"/>
    <w:rsid w:val="009A04A4"/>
    <w:rsid w:val="009A094B"/>
    <w:rsid w:val="009A2765"/>
    <w:rsid w:val="009A6B80"/>
    <w:rsid w:val="009A6DB5"/>
    <w:rsid w:val="009B176F"/>
    <w:rsid w:val="009B1B5D"/>
    <w:rsid w:val="009B3121"/>
    <w:rsid w:val="009B3E91"/>
    <w:rsid w:val="009B65EA"/>
    <w:rsid w:val="009B7F66"/>
    <w:rsid w:val="009C01FD"/>
    <w:rsid w:val="009C3D34"/>
    <w:rsid w:val="009C4307"/>
    <w:rsid w:val="009D0328"/>
    <w:rsid w:val="009D7503"/>
    <w:rsid w:val="009E027A"/>
    <w:rsid w:val="009E358B"/>
    <w:rsid w:val="009E370B"/>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786E"/>
    <w:rsid w:val="00A27945"/>
    <w:rsid w:val="00A322A4"/>
    <w:rsid w:val="00A34F06"/>
    <w:rsid w:val="00A34FA0"/>
    <w:rsid w:val="00A35AFE"/>
    <w:rsid w:val="00A36638"/>
    <w:rsid w:val="00A37CDD"/>
    <w:rsid w:val="00A402AA"/>
    <w:rsid w:val="00A4099C"/>
    <w:rsid w:val="00A43ABA"/>
    <w:rsid w:val="00A4530D"/>
    <w:rsid w:val="00A4620A"/>
    <w:rsid w:val="00A47254"/>
    <w:rsid w:val="00A53CDC"/>
    <w:rsid w:val="00A54357"/>
    <w:rsid w:val="00A566B3"/>
    <w:rsid w:val="00A5758B"/>
    <w:rsid w:val="00A606CC"/>
    <w:rsid w:val="00A61D33"/>
    <w:rsid w:val="00A62681"/>
    <w:rsid w:val="00A7061E"/>
    <w:rsid w:val="00A7089E"/>
    <w:rsid w:val="00A7125C"/>
    <w:rsid w:val="00A72935"/>
    <w:rsid w:val="00A75B82"/>
    <w:rsid w:val="00A81CD0"/>
    <w:rsid w:val="00A82441"/>
    <w:rsid w:val="00A82FC4"/>
    <w:rsid w:val="00A90E76"/>
    <w:rsid w:val="00A9289A"/>
    <w:rsid w:val="00AA2E58"/>
    <w:rsid w:val="00AB3F5D"/>
    <w:rsid w:val="00AB47D1"/>
    <w:rsid w:val="00AB50BA"/>
    <w:rsid w:val="00AB5A13"/>
    <w:rsid w:val="00AB7023"/>
    <w:rsid w:val="00AC0015"/>
    <w:rsid w:val="00AC278B"/>
    <w:rsid w:val="00AD27B3"/>
    <w:rsid w:val="00AD637B"/>
    <w:rsid w:val="00AE38A1"/>
    <w:rsid w:val="00AE598D"/>
    <w:rsid w:val="00AE5DC8"/>
    <w:rsid w:val="00AE7790"/>
    <w:rsid w:val="00AF05FC"/>
    <w:rsid w:val="00AF170F"/>
    <w:rsid w:val="00AF2203"/>
    <w:rsid w:val="00AF49D0"/>
    <w:rsid w:val="00AF4A4A"/>
    <w:rsid w:val="00B04496"/>
    <w:rsid w:val="00B13347"/>
    <w:rsid w:val="00B14B9C"/>
    <w:rsid w:val="00B14D3D"/>
    <w:rsid w:val="00B15DD4"/>
    <w:rsid w:val="00B17920"/>
    <w:rsid w:val="00B20956"/>
    <w:rsid w:val="00B2348F"/>
    <w:rsid w:val="00B237B7"/>
    <w:rsid w:val="00B2561A"/>
    <w:rsid w:val="00B25DC1"/>
    <w:rsid w:val="00B3348C"/>
    <w:rsid w:val="00B3378C"/>
    <w:rsid w:val="00B35486"/>
    <w:rsid w:val="00B359DB"/>
    <w:rsid w:val="00B369A5"/>
    <w:rsid w:val="00B37BC5"/>
    <w:rsid w:val="00B46AD8"/>
    <w:rsid w:val="00B54F55"/>
    <w:rsid w:val="00B55CC3"/>
    <w:rsid w:val="00B55E34"/>
    <w:rsid w:val="00B62649"/>
    <w:rsid w:val="00B665C3"/>
    <w:rsid w:val="00B667BC"/>
    <w:rsid w:val="00B67414"/>
    <w:rsid w:val="00B67D6A"/>
    <w:rsid w:val="00B70AF3"/>
    <w:rsid w:val="00B71C51"/>
    <w:rsid w:val="00B75450"/>
    <w:rsid w:val="00B75CC3"/>
    <w:rsid w:val="00B76CC2"/>
    <w:rsid w:val="00B7794C"/>
    <w:rsid w:val="00B80424"/>
    <w:rsid w:val="00B82BBB"/>
    <w:rsid w:val="00B91282"/>
    <w:rsid w:val="00B94000"/>
    <w:rsid w:val="00B95E43"/>
    <w:rsid w:val="00BA553E"/>
    <w:rsid w:val="00BA778A"/>
    <w:rsid w:val="00BB3EA0"/>
    <w:rsid w:val="00BB6012"/>
    <w:rsid w:val="00BB76DF"/>
    <w:rsid w:val="00BC16E2"/>
    <w:rsid w:val="00BC3BA7"/>
    <w:rsid w:val="00BD1702"/>
    <w:rsid w:val="00BD6BFA"/>
    <w:rsid w:val="00BD7E2B"/>
    <w:rsid w:val="00BE7513"/>
    <w:rsid w:val="00BE77CE"/>
    <w:rsid w:val="00BF2278"/>
    <w:rsid w:val="00BF2E63"/>
    <w:rsid w:val="00BF4899"/>
    <w:rsid w:val="00BF4BFE"/>
    <w:rsid w:val="00BF5013"/>
    <w:rsid w:val="00C00C78"/>
    <w:rsid w:val="00C01AFA"/>
    <w:rsid w:val="00C021A8"/>
    <w:rsid w:val="00C04D04"/>
    <w:rsid w:val="00C0750E"/>
    <w:rsid w:val="00C10A56"/>
    <w:rsid w:val="00C10DEB"/>
    <w:rsid w:val="00C12D9E"/>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54E1"/>
    <w:rsid w:val="00C469D3"/>
    <w:rsid w:val="00C46BC6"/>
    <w:rsid w:val="00C50159"/>
    <w:rsid w:val="00C50909"/>
    <w:rsid w:val="00C539A6"/>
    <w:rsid w:val="00C56CD4"/>
    <w:rsid w:val="00C56E15"/>
    <w:rsid w:val="00C60060"/>
    <w:rsid w:val="00C6575B"/>
    <w:rsid w:val="00C66B10"/>
    <w:rsid w:val="00C7001B"/>
    <w:rsid w:val="00C733B5"/>
    <w:rsid w:val="00C73723"/>
    <w:rsid w:val="00C740B7"/>
    <w:rsid w:val="00C7463A"/>
    <w:rsid w:val="00C80517"/>
    <w:rsid w:val="00C82907"/>
    <w:rsid w:val="00C83FE2"/>
    <w:rsid w:val="00C878E4"/>
    <w:rsid w:val="00C91393"/>
    <w:rsid w:val="00C92DAE"/>
    <w:rsid w:val="00C93341"/>
    <w:rsid w:val="00C94E19"/>
    <w:rsid w:val="00CA075C"/>
    <w:rsid w:val="00CA3E77"/>
    <w:rsid w:val="00CA4CCE"/>
    <w:rsid w:val="00CA7395"/>
    <w:rsid w:val="00CB36DC"/>
    <w:rsid w:val="00CB6FD4"/>
    <w:rsid w:val="00CC1CC7"/>
    <w:rsid w:val="00CC2BE0"/>
    <w:rsid w:val="00CC7A9B"/>
    <w:rsid w:val="00CD01B3"/>
    <w:rsid w:val="00CD6A83"/>
    <w:rsid w:val="00CE59C8"/>
    <w:rsid w:val="00CF00DD"/>
    <w:rsid w:val="00CF3733"/>
    <w:rsid w:val="00CF6B89"/>
    <w:rsid w:val="00CF7332"/>
    <w:rsid w:val="00CF739F"/>
    <w:rsid w:val="00CF7C56"/>
    <w:rsid w:val="00D0082C"/>
    <w:rsid w:val="00D00E4B"/>
    <w:rsid w:val="00D01494"/>
    <w:rsid w:val="00D04120"/>
    <w:rsid w:val="00D048D2"/>
    <w:rsid w:val="00D07E35"/>
    <w:rsid w:val="00D1304F"/>
    <w:rsid w:val="00D1384E"/>
    <w:rsid w:val="00D15028"/>
    <w:rsid w:val="00D1562C"/>
    <w:rsid w:val="00D1725C"/>
    <w:rsid w:val="00D17E13"/>
    <w:rsid w:val="00D20E58"/>
    <w:rsid w:val="00D25E5A"/>
    <w:rsid w:val="00D26C2C"/>
    <w:rsid w:val="00D279B0"/>
    <w:rsid w:val="00D30908"/>
    <w:rsid w:val="00D31DDC"/>
    <w:rsid w:val="00D3365D"/>
    <w:rsid w:val="00D363F8"/>
    <w:rsid w:val="00D37513"/>
    <w:rsid w:val="00D40F45"/>
    <w:rsid w:val="00D4160F"/>
    <w:rsid w:val="00D416A6"/>
    <w:rsid w:val="00D449FF"/>
    <w:rsid w:val="00D4524B"/>
    <w:rsid w:val="00D45957"/>
    <w:rsid w:val="00D46C04"/>
    <w:rsid w:val="00D478E6"/>
    <w:rsid w:val="00D47A74"/>
    <w:rsid w:val="00D47EDA"/>
    <w:rsid w:val="00D52A46"/>
    <w:rsid w:val="00D52C4F"/>
    <w:rsid w:val="00D52D56"/>
    <w:rsid w:val="00D57C9A"/>
    <w:rsid w:val="00D6153E"/>
    <w:rsid w:val="00D6158C"/>
    <w:rsid w:val="00D628B2"/>
    <w:rsid w:val="00D64437"/>
    <w:rsid w:val="00D6575A"/>
    <w:rsid w:val="00D706A8"/>
    <w:rsid w:val="00D71D7F"/>
    <w:rsid w:val="00D72776"/>
    <w:rsid w:val="00D730B2"/>
    <w:rsid w:val="00D7509B"/>
    <w:rsid w:val="00D76608"/>
    <w:rsid w:val="00D76813"/>
    <w:rsid w:val="00D7772A"/>
    <w:rsid w:val="00D77CED"/>
    <w:rsid w:val="00D77E75"/>
    <w:rsid w:val="00D84488"/>
    <w:rsid w:val="00D84E43"/>
    <w:rsid w:val="00D8775F"/>
    <w:rsid w:val="00D91103"/>
    <w:rsid w:val="00DA0EC7"/>
    <w:rsid w:val="00DA4744"/>
    <w:rsid w:val="00DA7A4C"/>
    <w:rsid w:val="00DB2BEF"/>
    <w:rsid w:val="00DB61FF"/>
    <w:rsid w:val="00DB73CF"/>
    <w:rsid w:val="00DB741F"/>
    <w:rsid w:val="00DC0A18"/>
    <w:rsid w:val="00DC0F16"/>
    <w:rsid w:val="00DC1D29"/>
    <w:rsid w:val="00DC305F"/>
    <w:rsid w:val="00DC757C"/>
    <w:rsid w:val="00DD2EBF"/>
    <w:rsid w:val="00DD69A5"/>
    <w:rsid w:val="00DE0D13"/>
    <w:rsid w:val="00DE7C9A"/>
    <w:rsid w:val="00DE7CAF"/>
    <w:rsid w:val="00DF0DFE"/>
    <w:rsid w:val="00DF37E6"/>
    <w:rsid w:val="00E03253"/>
    <w:rsid w:val="00E04E6A"/>
    <w:rsid w:val="00E05A51"/>
    <w:rsid w:val="00E15EA0"/>
    <w:rsid w:val="00E1789D"/>
    <w:rsid w:val="00E20A2C"/>
    <w:rsid w:val="00E2406B"/>
    <w:rsid w:val="00E2423B"/>
    <w:rsid w:val="00E24391"/>
    <w:rsid w:val="00E32429"/>
    <w:rsid w:val="00E355C4"/>
    <w:rsid w:val="00E358EA"/>
    <w:rsid w:val="00E372D3"/>
    <w:rsid w:val="00E4135A"/>
    <w:rsid w:val="00E444AB"/>
    <w:rsid w:val="00E45718"/>
    <w:rsid w:val="00E53555"/>
    <w:rsid w:val="00E57069"/>
    <w:rsid w:val="00E65F06"/>
    <w:rsid w:val="00E7029B"/>
    <w:rsid w:val="00E70CD8"/>
    <w:rsid w:val="00E72884"/>
    <w:rsid w:val="00E74B86"/>
    <w:rsid w:val="00E76AB2"/>
    <w:rsid w:val="00E776E5"/>
    <w:rsid w:val="00E77E77"/>
    <w:rsid w:val="00E80099"/>
    <w:rsid w:val="00E830CD"/>
    <w:rsid w:val="00E86997"/>
    <w:rsid w:val="00E90E81"/>
    <w:rsid w:val="00E91DF3"/>
    <w:rsid w:val="00E929F8"/>
    <w:rsid w:val="00E92BE7"/>
    <w:rsid w:val="00E946F1"/>
    <w:rsid w:val="00E97FBE"/>
    <w:rsid w:val="00EA03BC"/>
    <w:rsid w:val="00EA1A10"/>
    <w:rsid w:val="00EA48E7"/>
    <w:rsid w:val="00EB153A"/>
    <w:rsid w:val="00EB44F3"/>
    <w:rsid w:val="00EB4E6E"/>
    <w:rsid w:val="00EB5009"/>
    <w:rsid w:val="00EB62B2"/>
    <w:rsid w:val="00EC117D"/>
    <w:rsid w:val="00EC3FB0"/>
    <w:rsid w:val="00ED02E1"/>
    <w:rsid w:val="00ED1E2F"/>
    <w:rsid w:val="00ED2B25"/>
    <w:rsid w:val="00ED2DFF"/>
    <w:rsid w:val="00ED3FD0"/>
    <w:rsid w:val="00ED7289"/>
    <w:rsid w:val="00EE1DAC"/>
    <w:rsid w:val="00EE5157"/>
    <w:rsid w:val="00EE5658"/>
    <w:rsid w:val="00EE70C6"/>
    <w:rsid w:val="00EF0D9F"/>
    <w:rsid w:val="00EF13BC"/>
    <w:rsid w:val="00EF7C4E"/>
    <w:rsid w:val="00F0250E"/>
    <w:rsid w:val="00F03EC6"/>
    <w:rsid w:val="00F06BB8"/>
    <w:rsid w:val="00F10827"/>
    <w:rsid w:val="00F14A61"/>
    <w:rsid w:val="00F15EF7"/>
    <w:rsid w:val="00F16558"/>
    <w:rsid w:val="00F16DF3"/>
    <w:rsid w:val="00F175EE"/>
    <w:rsid w:val="00F2019A"/>
    <w:rsid w:val="00F244DB"/>
    <w:rsid w:val="00F257E1"/>
    <w:rsid w:val="00F272E4"/>
    <w:rsid w:val="00F27BBA"/>
    <w:rsid w:val="00F31789"/>
    <w:rsid w:val="00F31877"/>
    <w:rsid w:val="00F33D2B"/>
    <w:rsid w:val="00F349B2"/>
    <w:rsid w:val="00F3786F"/>
    <w:rsid w:val="00F4208D"/>
    <w:rsid w:val="00F47100"/>
    <w:rsid w:val="00F514B4"/>
    <w:rsid w:val="00F51A7F"/>
    <w:rsid w:val="00F523DE"/>
    <w:rsid w:val="00F5260A"/>
    <w:rsid w:val="00F5372F"/>
    <w:rsid w:val="00F55808"/>
    <w:rsid w:val="00F572CC"/>
    <w:rsid w:val="00F600F0"/>
    <w:rsid w:val="00F63985"/>
    <w:rsid w:val="00F65DD3"/>
    <w:rsid w:val="00F65EA6"/>
    <w:rsid w:val="00F66656"/>
    <w:rsid w:val="00F66732"/>
    <w:rsid w:val="00F7104A"/>
    <w:rsid w:val="00F711BD"/>
    <w:rsid w:val="00F7541F"/>
    <w:rsid w:val="00F754BB"/>
    <w:rsid w:val="00F763BA"/>
    <w:rsid w:val="00F77F20"/>
    <w:rsid w:val="00F802C1"/>
    <w:rsid w:val="00F84713"/>
    <w:rsid w:val="00F84DA2"/>
    <w:rsid w:val="00F931B6"/>
    <w:rsid w:val="00F93E9C"/>
    <w:rsid w:val="00F94744"/>
    <w:rsid w:val="00F96832"/>
    <w:rsid w:val="00FA1DB6"/>
    <w:rsid w:val="00FA444A"/>
    <w:rsid w:val="00FB05CE"/>
    <w:rsid w:val="00FB363C"/>
    <w:rsid w:val="00FC049E"/>
    <w:rsid w:val="00FC0A33"/>
    <w:rsid w:val="00FC6918"/>
    <w:rsid w:val="00FD0066"/>
    <w:rsid w:val="00FD16B3"/>
    <w:rsid w:val="00FD2808"/>
    <w:rsid w:val="00FD47A9"/>
    <w:rsid w:val="00FD4FF8"/>
    <w:rsid w:val="00FD6AAD"/>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dco.uscg.mil/Portals/9/MSC/PRG/PRG.E2-07.2021.10.13.Electrical%20One-Line%20Diagram.pd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doerry.org/norbert/MarineElectricalPowerSystems/references/S_ABS_MVR/index.ht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8</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One Line Diagrams</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Line Diagrams</dc:title>
  <dc:subject/>
  <dc:creator>Norbert Doerry</dc:creator>
  <cp:keywords/>
  <dc:description/>
  <cp:lastModifiedBy>Norbert Doerry</cp:lastModifiedBy>
  <cp:revision>19</cp:revision>
  <cp:lastPrinted>2026-03-09T12:42:00Z</cp:lastPrinted>
  <dcterms:created xsi:type="dcterms:W3CDTF">2026-03-10T15:07:00Z</dcterms:created>
  <dcterms:modified xsi:type="dcterms:W3CDTF">2026-04-09T10:01:00Z</dcterms:modified>
</cp:coreProperties>
</file>